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13BF3B7D" w:rsidR="008170FF" w:rsidRPr="00153714" w:rsidRDefault="008170FF" w:rsidP="008170FF">
      <w:pPr>
        <w:pStyle w:val="a3"/>
        <w:tabs>
          <w:tab w:val="right" w:pos="7088"/>
          <w:tab w:val="right" w:pos="9781"/>
        </w:tabs>
        <w:rPr>
          <w:rFonts w:cs="Arial"/>
          <w:b w:val="0"/>
          <w:bCs/>
          <w:sz w:val="22"/>
        </w:rPr>
      </w:pPr>
      <w:r w:rsidRPr="00153714">
        <w:rPr>
          <w:rFonts w:cs="Arial"/>
          <w:bCs/>
          <w:sz w:val="22"/>
          <w:szCs w:val="22"/>
        </w:rPr>
        <w:t xml:space="preserve">3GPP </w:t>
      </w:r>
      <w:bookmarkStart w:id="0" w:name="OLE_LINK50"/>
      <w:bookmarkStart w:id="1" w:name="OLE_LINK51"/>
      <w:bookmarkStart w:id="2" w:name="OLE_LINK52"/>
      <w:r w:rsidRPr="00153714">
        <w:rPr>
          <w:rFonts w:cs="Arial"/>
          <w:bCs/>
          <w:sz w:val="22"/>
          <w:szCs w:val="22"/>
        </w:rPr>
        <w:t xml:space="preserve">TSG </w:t>
      </w:r>
      <w:r w:rsidRPr="00153714">
        <w:rPr>
          <w:rFonts w:cs="Arial"/>
          <w:noProof w:val="0"/>
          <w:sz w:val="22"/>
          <w:szCs w:val="22"/>
        </w:rPr>
        <w:t>RAN</w:t>
      </w:r>
      <w:r w:rsidRPr="00153714">
        <w:rPr>
          <w:rFonts w:cs="Arial"/>
          <w:bCs/>
          <w:sz w:val="22"/>
          <w:szCs w:val="22"/>
        </w:rPr>
        <w:t xml:space="preserve"> WG4</w:t>
      </w:r>
      <w:bookmarkEnd w:id="0"/>
      <w:bookmarkEnd w:id="1"/>
      <w:bookmarkEnd w:id="2"/>
      <w:r w:rsidRPr="00153714">
        <w:rPr>
          <w:rFonts w:cs="Arial"/>
          <w:bCs/>
          <w:sz w:val="22"/>
          <w:szCs w:val="22"/>
        </w:rPr>
        <w:t xml:space="preserve"> Meeting #10</w:t>
      </w:r>
      <w:r w:rsidR="00316C4A" w:rsidRPr="00153714">
        <w:rPr>
          <w:rFonts w:cs="Arial"/>
          <w:bCs/>
          <w:sz w:val="22"/>
          <w:szCs w:val="22"/>
        </w:rPr>
        <w:t>4</w:t>
      </w:r>
      <w:r w:rsidRPr="00153714">
        <w:rPr>
          <w:rFonts w:cs="Arial"/>
          <w:bCs/>
          <w:sz w:val="22"/>
          <w:szCs w:val="22"/>
        </w:rPr>
        <w:t>-e</w:t>
      </w:r>
      <w:r w:rsidRPr="00153714">
        <w:rPr>
          <w:rFonts w:cs="Arial"/>
          <w:bCs/>
          <w:sz w:val="22"/>
          <w:szCs w:val="22"/>
        </w:rPr>
        <w:tab/>
      </w:r>
      <w:r w:rsidRPr="00153714">
        <w:rPr>
          <w:rFonts w:cs="Arial"/>
          <w:bCs/>
          <w:sz w:val="22"/>
          <w:szCs w:val="22"/>
        </w:rPr>
        <w:tab/>
        <w:t xml:space="preserve"> </w:t>
      </w:r>
      <w:r w:rsidR="002530A5" w:rsidRPr="002530A5">
        <w:rPr>
          <w:rFonts w:cs="Arial"/>
          <w:bCs/>
          <w:sz w:val="22"/>
          <w:szCs w:val="22"/>
        </w:rPr>
        <w:t>R4-2212220</w:t>
      </w:r>
    </w:p>
    <w:p w14:paraId="2C1EFB77" w14:textId="77A37C85" w:rsidR="008170FF" w:rsidRPr="00153714" w:rsidRDefault="008170FF" w:rsidP="008170FF">
      <w:pPr>
        <w:pStyle w:val="CRCoverPage"/>
        <w:outlineLvl w:val="0"/>
        <w:rPr>
          <w:rFonts w:cs="Arial"/>
          <w:b/>
          <w:noProof/>
          <w:sz w:val="24"/>
        </w:rPr>
      </w:pPr>
      <w:r w:rsidRPr="00153714">
        <w:rPr>
          <w:rFonts w:cs="Arial"/>
          <w:b/>
          <w:bCs/>
          <w:sz w:val="24"/>
          <w:szCs w:val="24"/>
        </w:rPr>
        <w:t>Electronic Meeting</w:t>
      </w:r>
      <w:r w:rsidRPr="00153714">
        <w:rPr>
          <w:rFonts w:cs="Arial"/>
          <w:b/>
          <w:noProof/>
          <w:sz w:val="24"/>
        </w:rPr>
        <w:t xml:space="preserve">, </w:t>
      </w:r>
      <w:r w:rsidR="00316C4A" w:rsidRPr="00153714">
        <w:rPr>
          <w:rFonts w:cs="Arial"/>
          <w:b/>
          <w:noProof/>
          <w:sz w:val="24"/>
        </w:rPr>
        <w:t>Aug</w:t>
      </w:r>
      <w:r w:rsidRPr="00153714">
        <w:rPr>
          <w:rFonts w:cs="Arial"/>
          <w:b/>
          <w:noProof/>
          <w:sz w:val="24"/>
        </w:rPr>
        <w:t xml:space="preserve"> </w:t>
      </w:r>
      <w:r w:rsidR="00316C4A" w:rsidRPr="00153714">
        <w:rPr>
          <w:rFonts w:cs="Arial"/>
          <w:b/>
          <w:noProof/>
          <w:sz w:val="24"/>
        </w:rPr>
        <w:t>15</w:t>
      </w:r>
      <w:r w:rsidRPr="00153714">
        <w:rPr>
          <w:rFonts w:cs="Arial"/>
          <w:b/>
          <w:noProof/>
          <w:sz w:val="24"/>
          <w:vertAlign w:val="superscript"/>
        </w:rPr>
        <w:t>th</w:t>
      </w:r>
      <w:r w:rsidRPr="00153714">
        <w:rPr>
          <w:rFonts w:cs="Arial"/>
          <w:b/>
          <w:noProof/>
          <w:sz w:val="24"/>
        </w:rPr>
        <w:t xml:space="preserve"> – 2</w:t>
      </w:r>
      <w:r w:rsidR="00316C4A" w:rsidRPr="00153714">
        <w:rPr>
          <w:rFonts w:cs="Arial"/>
          <w:b/>
          <w:noProof/>
          <w:sz w:val="24"/>
        </w:rPr>
        <w:t>6</w:t>
      </w:r>
      <w:r w:rsidRPr="00153714">
        <w:rPr>
          <w:rFonts w:cs="Arial"/>
          <w:b/>
          <w:noProof/>
          <w:sz w:val="24"/>
          <w:vertAlign w:val="superscript"/>
        </w:rPr>
        <w:t>th</w:t>
      </w:r>
      <w:r w:rsidRPr="00153714">
        <w:rPr>
          <w:rFonts w:cs="Arial"/>
          <w:b/>
          <w:noProof/>
          <w:sz w:val="24"/>
        </w:rPr>
        <w:t>, 2022</w:t>
      </w:r>
    </w:p>
    <w:p w14:paraId="027736AB" w14:textId="06B332CC" w:rsidR="00B97703" w:rsidRPr="00153714" w:rsidRDefault="00B97703">
      <w:pPr>
        <w:rPr>
          <w:rFonts w:ascii="Arial" w:hAnsi="Arial" w:cs="Arial"/>
        </w:rPr>
      </w:pPr>
    </w:p>
    <w:p w14:paraId="6AC88961" w14:textId="3A12E41A" w:rsidR="00B1384A" w:rsidRPr="00153714" w:rsidRDefault="00B1384A" w:rsidP="00B1384A">
      <w:pPr>
        <w:tabs>
          <w:tab w:val="left" w:pos="1985"/>
        </w:tabs>
        <w:ind w:left="1992" w:hangingChars="902" w:hanging="1992"/>
        <w:jc w:val="both"/>
        <w:rPr>
          <w:rFonts w:ascii="Arial" w:hAnsi="Arial" w:cs="Arial"/>
        </w:rPr>
      </w:pPr>
      <w:r w:rsidRPr="00153714">
        <w:rPr>
          <w:rFonts w:ascii="Arial" w:hAnsi="Arial" w:cs="Arial"/>
          <w:b/>
          <w:sz w:val="22"/>
        </w:rPr>
        <w:t>Agenda Item:</w:t>
      </w:r>
      <w:r w:rsidRPr="00153714">
        <w:rPr>
          <w:rFonts w:ascii="Arial" w:hAnsi="Arial" w:cs="Arial"/>
          <w:sz w:val="22"/>
        </w:rPr>
        <w:tab/>
      </w:r>
      <w:r w:rsidR="00AD49F1">
        <w:rPr>
          <w:rFonts w:ascii="Arial" w:hAnsi="Arial" w:cs="Arial"/>
          <w:sz w:val="22"/>
        </w:rPr>
        <w:t>10.17.2</w:t>
      </w:r>
    </w:p>
    <w:p w14:paraId="2A4B4D3E" w14:textId="77777777" w:rsidR="00B1384A" w:rsidRPr="00153714" w:rsidRDefault="00B1384A" w:rsidP="00B1384A">
      <w:pPr>
        <w:tabs>
          <w:tab w:val="left" w:pos="1985"/>
        </w:tabs>
        <w:jc w:val="both"/>
        <w:rPr>
          <w:rFonts w:ascii="Arial" w:eastAsia="新細明體" w:hAnsi="Arial" w:cs="Arial"/>
          <w:b/>
          <w:lang w:eastAsia="zh-TW"/>
        </w:rPr>
      </w:pPr>
      <w:r w:rsidRPr="00153714">
        <w:rPr>
          <w:rFonts w:ascii="Arial" w:hAnsi="Arial" w:cs="Arial"/>
          <w:b/>
          <w:sz w:val="22"/>
        </w:rPr>
        <w:t xml:space="preserve">Source: </w:t>
      </w:r>
      <w:r w:rsidRPr="00153714">
        <w:rPr>
          <w:rFonts w:ascii="Arial" w:hAnsi="Arial" w:cs="Arial"/>
          <w:b/>
          <w:sz w:val="22"/>
        </w:rPr>
        <w:tab/>
      </w:r>
      <w:r w:rsidRPr="00153714">
        <w:rPr>
          <w:rFonts w:ascii="Arial" w:hAnsi="Arial" w:cs="Arial"/>
          <w:sz w:val="22"/>
          <w:lang w:val="en-US" w:eastAsia="ja-JP"/>
        </w:rPr>
        <w:t>MediaTek Inc.</w:t>
      </w:r>
    </w:p>
    <w:p w14:paraId="25DF18DE" w14:textId="41AE0DF7" w:rsidR="00B1384A" w:rsidRPr="00153714" w:rsidRDefault="00B1384A" w:rsidP="00B1384A">
      <w:pPr>
        <w:tabs>
          <w:tab w:val="left" w:pos="1985"/>
        </w:tabs>
        <w:ind w:left="1992" w:hangingChars="902" w:hanging="1992"/>
        <w:jc w:val="both"/>
        <w:rPr>
          <w:rFonts w:ascii="Arial" w:hAnsi="Arial" w:cs="Arial"/>
          <w:sz w:val="22"/>
        </w:rPr>
      </w:pPr>
      <w:r w:rsidRPr="00153714">
        <w:rPr>
          <w:rFonts w:ascii="Arial" w:hAnsi="Arial" w:cs="Arial"/>
          <w:b/>
          <w:sz w:val="22"/>
        </w:rPr>
        <w:t>Title:</w:t>
      </w:r>
      <w:r w:rsidRPr="00153714">
        <w:rPr>
          <w:rFonts w:ascii="Arial" w:hAnsi="Arial" w:cs="Arial"/>
          <w:sz w:val="22"/>
        </w:rPr>
        <w:t xml:space="preserve"> </w:t>
      </w:r>
      <w:r w:rsidRPr="00153714">
        <w:rPr>
          <w:rFonts w:ascii="Arial" w:hAnsi="Arial" w:cs="Arial"/>
          <w:sz w:val="22"/>
        </w:rPr>
        <w:tab/>
      </w:r>
      <w:r w:rsidR="00165EA6">
        <w:rPr>
          <w:rFonts w:ascii="Arial" w:hAnsi="Arial" w:cs="Arial"/>
          <w:sz w:val="22"/>
        </w:rPr>
        <w:t>D</w:t>
      </w:r>
      <w:r w:rsidR="00165EA6">
        <w:rPr>
          <w:rFonts w:ascii="Arial" w:eastAsia="新細明體" w:hAnsi="Arial" w:cs="Arial" w:hint="eastAsia"/>
          <w:sz w:val="22"/>
          <w:lang w:eastAsia="zh-TW"/>
        </w:rPr>
        <w:t>i</w:t>
      </w:r>
      <w:r w:rsidR="00165EA6">
        <w:rPr>
          <w:rFonts w:ascii="Arial" w:eastAsia="新細明體" w:hAnsi="Arial" w:cs="Arial"/>
          <w:sz w:val="22"/>
          <w:lang w:eastAsia="zh-TW"/>
        </w:rPr>
        <w:t xml:space="preserve">scussion </w:t>
      </w:r>
      <w:r w:rsidR="006225E4">
        <w:rPr>
          <w:rFonts w:ascii="Arial" w:eastAsia="新細明體" w:hAnsi="Arial" w:cs="Arial"/>
          <w:sz w:val="22"/>
          <w:lang w:eastAsia="zh-TW"/>
        </w:rPr>
        <w:t>on downlink interruption for dynamic Tx switching in R-18</w:t>
      </w:r>
    </w:p>
    <w:p w14:paraId="7AC9D237" w14:textId="77777777" w:rsidR="00B1384A" w:rsidRPr="00153714" w:rsidRDefault="00B1384A" w:rsidP="00B1384A">
      <w:pPr>
        <w:tabs>
          <w:tab w:val="left" w:pos="1985"/>
        </w:tabs>
        <w:jc w:val="both"/>
        <w:rPr>
          <w:rFonts w:ascii="Arial" w:hAnsi="Arial" w:cs="Arial"/>
          <w:sz w:val="22"/>
        </w:rPr>
      </w:pPr>
      <w:r w:rsidRPr="00153714">
        <w:rPr>
          <w:rFonts w:ascii="Arial" w:hAnsi="Arial" w:cs="Arial"/>
          <w:b/>
          <w:sz w:val="22"/>
        </w:rPr>
        <w:t>Document for:</w:t>
      </w:r>
      <w:r w:rsidRPr="00153714">
        <w:rPr>
          <w:rFonts w:ascii="Arial" w:hAnsi="Arial" w:cs="Arial"/>
          <w:sz w:val="22"/>
        </w:rPr>
        <w:tab/>
        <w:t>Discussion</w:t>
      </w:r>
    </w:p>
    <w:p w14:paraId="2B927275" w14:textId="77777777" w:rsidR="00B1384A" w:rsidRPr="00153714" w:rsidRDefault="00B1384A" w:rsidP="00B1384A">
      <w:pPr>
        <w:pStyle w:val="1"/>
        <w:ind w:left="533" w:hanging="533"/>
        <w:rPr>
          <w:rFonts w:eastAsia="Malgun Gothic" w:cs="Arial"/>
          <w:sz w:val="40"/>
          <w:szCs w:val="40"/>
          <w:lang w:eastAsia="ko-KR"/>
        </w:rPr>
      </w:pPr>
      <w:r w:rsidRPr="00153714">
        <w:rPr>
          <w:rFonts w:eastAsia="Malgun Gothic" w:cs="Arial"/>
          <w:sz w:val="40"/>
          <w:szCs w:val="40"/>
          <w:lang w:eastAsia="ko-KR"/>
        </w:rPr>
        <w:t>1. Introduction</w:t>
      </w:r>
    </w:p>
    <w:p w14:paraId="2C3DAA54" w14:textId="524A1BCD" w:rsidR="00B1384A" w:rsidRPr="00153714" w:rsidRDefault="00327D4F" w:rsidP="00B1384A">
      <w:pPr>
        <w:suppressAutoHyphens/>
        <w:spacing w:after="120" w:line="300" w:lineRule="atLeast"/>
        <w:jc w:val="both"/>
        <w:rPr>
          <w:rFonts w:ascii="Arial" w:hAnsi="Arial" w:cs="Arial"/>
          <w:lang w:eastAsia="zh-TW"/>
        </w:rPr>
      </w:pPr>
      <w:r w:rsidRPr="00153714">
        <w:rPr>
          <w:rFonts w:ascii="Arial" w:hAnsi="Arial" w:cs="Arial"/>
        </w:rPr>
        <w:t xml:space="preserve">According to the approved WID on Multi-carrier enhancements for NR, </w:t>
      </w:r>
      <w:r w:rsidR="006225E4">
        <w:rPr>
          <w:rFonts w:ascii="Arial" w:hAnsi="Arial" w:cs="Arial"/>
        </w:rPr>
        <w:t>Tx switching is further enhanced to support dynamic switching on more bands</w:t>
      </w:r>
      <w:r w:rsidR="00B1384A" w:rsidRPr="00153714">
        <w:rPr>
          <w:rFonts w:ascii="Arial" w:hAnsi="Arial" w:cs="Arial"/>
        </w:rPr>
        <w:t>. The contribution provides some discussion</w:t>
      </w:r>
    </w:p>
    <w:p w14:paraId="54BC185B" w14:textId="77777777" w:rsidR="00B1384A" w:rsidRPr="00153714" w:rsidRDefault="00B1384A" w:rsidP="00B1384A">
      <w:pPr>
        <w:pStyle w:val="1"/>
        <w:ind w:left="533" w:hanging="533"/>
        <w:jc w:val="both"/>
        <w:rPr>
          <w:rFonts w:cs="Arial"/>
          <w:sz w:val="40"/>
          <w:szCs w:val="40"/>
        </w:rPr>
      </w:pPr>
      <w:r w:rsidRPr="00153714">
        <w:rPr>
          <w:rFonts w:cs="Arial"/>
          <w:sz w:val="40"/>
          <w:szCs w:val="40"/>
        </w:rPr>
        <w:t>2</w:t>
      </w:r>
      <w:r w:rsidRPr="00153714">
        <w:rPr>
          <w:rFonts w:eastAsia="Malgun Gothic" w:cs="Arial"/>
          <w:sz w:val="40"/>
          <w:szCs w:val="40"/>
          <w:lang w:eastAsia="ko-KR"/>
        </w:rPr>
        <w:t>.</w:t>
      </w:r>
      <w:r w:rsidRPr="00153714">
        <w:rPr>
          <w:rFonts w:cs="Arial"/>
          <w:sz w:val="40"/>
          <w:szCs w:val="40"/>
        </w:rPr>
        <w:t xml:space="preserve"> Discussion</w:t>
      </w:r>
    </w:p>
    <w:p w14:paraId="3CC483AA" w14:textId="44A3B438" w:rsidR="00E27D46" w:rsidRDefault="00E27D46" w:rsidP="00E27D46">
      <w:pPr>
        <w:rPr>
          <w:rFonts w:ascii="Arial" w:hAnsi="Arial" w:cs="Arial"/>
        </w:rPr>
      </w:pPr>
      <w:r w:rsidRPr="00153714">
        <w:rPr>
          <w:rFonts w:ascii="Arial" w:hAnsi="Arial" w:cs="Arial"/>
        </w:rPr>
        <w:t xml:space="preserve">According to the approved WID on Multi-carrier enhancements for NR, </w:t>
      </w:r>
      <w:r w:rsidR="006225E4">
        <w:rPr>
          <w:rFonts w:ascii="Arial" w:hAnsi="Arial" w:cs="Arial"/>
        </w:rPr>
        <w:t xml:space="preserve">Tx switching is further enhanced to support dynamic switching </w:t>
      </w:r>
      <w:r w:rsidRPr="00153714">
        <w:rPr>
          <w:rFonts w:ascii="Arial" w:hAnsi="Arial" w:cs="Arial"/>
        </w:rPr>
        <w:t>across 3 or 4 bands.</w:t>
      </w:r>
      <w:r w:rsidR="006225E4">
        <w:rPr>
          <w:rFonts w:ascii="Arial" w:hAnsi="Arial" w:cs="Arial"/>
        </w:rPr>
        <w:t xml:space="preserve"> </w:t>
      </w:r>
      <w:r w:rsidR="00AA060A">
        <w:rPr>
          <w:rFonts w:ascii="Arial" w:hAnsi="Arial" w:cs="Arial"/>
        </w:rPr>
        <w:t>The</w:t>
      </w:r>
      <w:r w:rsidR="006225E4">
        <w:rPr>
          <w:rFonts w:ascii="Arial" w:hAnsi="Arial" w:cs="Arial"/>
        </w:rPr>
        <w:t xml:space="preserve"> </w:t>
      </w:r>
      <w:r w:rsidR="00AA060A">
        <w:rPr>
          <w:rFonts w:ascii="Arial" w:hAnsi="Arial" w:cs="Arial"/>
        </w:rPr>
        <w:t>second bullet in the scope of the WID[1] is copied below,</w:t>
      </w:r>
    </w:p>
    <w:p w14:paraId="5074EF29" w14:textId="6810B13D" w:rsidR="00AA060A" w:rsidRDefault="00AA060A" w:rsidP="00AA060A">
      <w:pPr>
        <w:rPr>
          <w:lang w:eastAsia="ja-JP"/>
        </w:rPr>
      </w:pPr>
      <w:r>
        <w:rPr>
          <w:lang w:eastAsia="ja-JP"/>
        </w:rPr>
        <w:t xml:space="preserve">2. </w:t>
      </w:r>
      <w:r w:rsidRPr="00DF4F0D">
        <w:rPr>
          <w:lang w:eastAsia="ja-JP"/>
        </w:rPr>
        <w:t>Study and if necessary specify following enhancements for multi-carrier UL operation</w:t>
      </w:r>
      <w:r>
        <w:rPr>
          <w:lang w:eastAsia="ja-JP"/>
        </w:rPr>
        <w:t xml:space="preserve"> [RAN1, RAN2, RAN4]</w:t>
      </w:r>
    </w:p>
    <w:p w14:paraId="3107DF26" w14:textId="77777777" w:rsidR="00AA060A" w:rsidRDefault="00AA060A" w:rsidP="00AA060A">
      <w:pPr>
        <w:numPr>
          <w:ilvl w:val="0"/>
          <w:numId w:val="8"/>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60873D3" w14:textId="77777777" w:rsidR="00AA060A" w:rsidRDefault="00AA060A" w:rsidP="00AA060A">
      <w:pPr>
        <w:numPr>
          <w:ilvl w:val="1"/>
          <w:numId w:val="8"/>
        </w:numPr>
      </w:pPr>
      <w:r>
        <w:rPr>
          <w:rFonts w:hint="eastAsia"/>
          <w:lang w:eastAsia="ja-JP"/>
        </w:rPr>
        <w:t>U</w:t>
      </w:r>
      <w:r>
        <w:rPr>
          <w:lang w:eastAsia="ja-JP"/>
        </w:rPr>
        <w:t>E capability and RRC configuration related signalling (RAN2)</w:t>
      </w:r>
    </w:p>
    <w:p w14:paraId="5D500FE9" w14:textId="77777777" w:rsidR="00AA060A" w:rsidRDefault="00AA060A" w:rsidP="00AA060A">
      <w:pPr>
        <w:numPr>
          <w:ilvl w:val="1"/>
          <w:numId w:val="8"/>
        </w:numPr>
      </w:pPr>
      <w:r>
        <w:rPr>
          <w:rFonts w:hint="eastAsia"/>
          <w:lang w:eastAsia="ja-JP"/>
        </w:rPr>
        <w:t>N</w:t>
      </w:r>
      <w:r>
        <w:rPr>
          <w:lang w:eastAsia="ja-JP"/>
        </w:rPr>
        <w:t xml:space="preserve">ote: strive for </w:t>
      </w:r>
      <w:r>
        <w:t>RAN1/2 design agnostic with the number of bands, i.e., common design between 3 and 4 bands</w:t>
      </w:r>
    </w:p>
    <w:p w14:paraId="637F4891" w14:textId="77777777" w:rsidR="00AA060A" w:rsidRDefault="00AA060A" w:rsidP="00AA060A">
      <w:pPr>
        <w:numPr>
          <w:ilvl w:val="1"/>
          <w:numId w:val="8"/>
        </w:numPr>
      </w:pPr>
      <w:r>
        <w:rPr>
          <w:rFonts w:hint="eastAsia"/>
          <w:lang w:eastAsia="ja-JP"/>
        </w:rPr>
        <w:t>N</w:t>
      </w:r>
      <w:r>
        <w:rPr>
          <w:lang w:eastAsia="ja-JP"/>
        </w:rPr>
        <w:t>ote: no additional TAG is introduced for UL transmission on a carrier without corresponding DL carrier</w:t>
      </w:r>
    </w:p>
    <w:p w14:paraId="250FC43C" w14:textId="77777777" w:rsidR="00AA060A" w:rsidRPr="00DF4F0D" w:rsidRDefault="00AA060A" w:rsidP="00AA060A">
      <w:pPr>
        <w:numPr>
          <w:ilvl w:val="1"/>
          <w:numId w:val="8"/>
        </w:num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68E7F84D" w14:textId="77777777" w:rsidR="00AA060A" w:rsidRDefault="00AA060A" w:rsidP="00AA060A">
      <w:pPr>
        <w:numPr>
          <w:ilvl w:val="0"/>
          <w:numId w:val="8"/>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262D9F41" w14:textId="77777777" w:rsidR="00AA060A" w:rsidRPr="00DF4F0D" w:rsidRDefault="00AA060A" w:rsidP="00AA060A">
      <w:pPr>
        <w:numPr>
          <w:ilvl w:val="1"/>
          <w:numId w:val="8"/>
        </w:numPr>
      </w:pPr>
      <w:r>
        <w:rPr>
          <w:rFonts w:hint="eastAsia"/>
          <w:lang w:eastAsia="ja-JP"/>
        </w:rPr>
        <w:t>N</w:t>
      </w:r>
      <w:r>
        <w:rPr>
          <w:lang w:eastAsia="ja-JP"/>
        </w:rPr>
        <w:t xml:space="preserve">ote: Prioritize </w:t>
      </w:r>
      <w:r>
        <w:t>UL Tx switching across up to 3 bands is to be addressed first and then that for up to 4 bands can also be addressed</w:t>
      </w:r>
    </w:p>
    <w:p w14:paraId="4E1FF51E" w14:textId="66F404B4" w:rsidR="00E27D46" w:rsidRDefault="00153714" w:rsidP="00E27D46">
      <w:pPr>
        <w:rPr>
          <w:rFonts w:ascii="Arial" w:eastAsia="新細明體" w:hAnsi="Arial" w:cs="Arial"/>
          <w:lang w:eastAsia="zh-TW"/>
        </w:rPr>
      </w:pPr>
      <w:r w:rsidRPr="00153714">
        <w:rPr>
          <w:rFonts w:ascii="Arial" w:eastAsia="新細明體" w:hAnsi="Arial" w:cs="Arial"/>
          <w:lang w:eastAsia="zh-TW"/>
        </w:rPr>
        <w:t>In R-16 Tx switching discussion</w:t>
      </w:r>
      <w:r>
        <w:rPr>
          <w:rFonts w:ascii="Arial" w:eastAsia="新細明體" w:hAnsi="Arial" w:cs="Arial"/>
          <w:lang w:eastAsia="zh-TW"/>
        </w:rPr>
        <w:t>, it was mentioned L</w:t>
      </w:r>
      <w:r w:rsidRPr="00153714">
        <w:rPr>
          <w:rFonts w:ascii="Arial" w:eastAsia="新細明體" w:hAnsi="Arial" w:cs="Arial"/>
          <w:lang w:eastAsia="zh-TW"/>
        </w:rPr>
        <w:t xml:space="preserve">O would be affected due to </w:t>
      </w:r>
      <w:r w:rsidR="00CD60CF" w:rsidRPr="00CD60CF">
        <w:rPr>
          <w:rFonts w:ascii="Arial" w:eastAsia="新細明體" w:hAnsi="Arial" w:cs="Arial"/>
          <w:lang w:eastAsia="zh-TW"/>
        </w:rPr>
        <w:t xml:space="preserve">load change </w:t>
      </w:r>
      <w:r w:rsidR="00C132FF">
        <w:rPr>
          <w:rFonts w:ascii="Arial" w:eastAsia="新細明體" w:hAnsi="Arial" w:cs="Arial" w:hint="eastAsia"/>
          <w:lang w:eastAsia="zh-TW"/>
        </w:rPr>
        <w:t>o</w:t>
      </w:r>
      <w:r w:rsidR="00C132FF">
        <w:rPr>
          <w:rFonts w:ascii="Arial" w:eastAsia="新細明體" w:hAnsi="Arial" w:cs="Arial"/>
          <w:lang w:eastAsia="zh-TW"/>
        </w:rPr>
        <w:t xml:space="preserve">r phase adjustment </w:t>
      </w:r>
      <w:r w:rsidR="00CD60CF" w:rsidRPr="00CD60CF">
        <w:rPr>
          <w:rFonts w:ascii="Arial" w:eastAsia="新細明體" w:hAnsi="Arial" w:cs="Arial"/>
          <w:lang w:eastAsia="zh-TW"/>
        </w:rPr>
        <w:t>of additional routing to 2nd TX chain to keep both uplink carriers coherent in case 2</w:t>
      </w:r>
      <w:r w:rsidR="00CD60CF" w:rsidRPr="00CD60CF">
        <w:t xml:space="preserve"> </w:t>
      </w:r>
      <w:r w:rsidR="00CD60CF" w:rsidRPr="00CD60CF">
        <w:rPr>
          <w:rFonts w:ascii="Arial" w:eastAsia="新細明體" w:hAnsi="Arial" w:cs="Arial"/>
          <w:lang w:eastAsia="zh-TW"/>
        </w:rPr>
        <w:t>no matter case 2 is running in TX diversity mode or UL MIMO</w:t>
      </w:r>
      <w:r w:rsidR="00CD60CF">
        <w:rPr>
          <w:rFonts w:ascii="Arial" w:eastAsia="新細明體" w:hAnsi="Arial" w:cs="Arial"/>
          <w:lang w:eastAsia="zh-TW"/>
        </w:rPr>
        <w:t xml:space="preserve">. </w:t>
      </w:r>
      <w:r w:rsidR="00562DF2">
        <w:rPr>
          <w:rFonts w:ascii="Arial" w:eastAsia="新細明體" w:hAnsi="Arial" w:cs="Arial"/>
          <w:lang w:eastAsia="zh-TW"/>
        </w:rPr>
        <w:t xml:space="preserve">Considering UL CA/DC operation, it would often share uplink resource, ex: digital baseband, DSP…etc., on uplink carriers. </w:t>
      </w:r>
      <w:r w:rsidR="00CD60CF">
        <w:rPr>
          <w:rFonts w:ascii="Arial" w:eastAsia="新細明體" w:hAnsi="Arial" w:cs="Arial"/>
          <w:lang w:eastAsia="zh-TW"/>
        </w:rPr>
        <w:t>Uplink interruption</w:t>
      </w:r>
      <w:r w:rsidR="00562DF2">
        <w:rPr>
          <w:rFonts w:ascii="Arial" w:eastAsia="新細明體" w:hAnsi="Arial" w:cs="Arial"/>
          <w:lang w:eastAsia="zh-TW"/>
        </w:rPr>
        <w:t xml:space="preserve"> on both Tx carriers </w:t>
      </w:r>
      <w:r w:rsidR="00CD60CF">
        <w:rPr>
          <w:rFonts w:ascii="Arial" w:eastAsia="新細明體" w:hAnsi="Arial" w:cs="Arial"/>
          <w:lang w:eastAsia="zh-TW"/>
        </w:rPr>
        <w:t>shall be allowed for above consideration. There</w:t>
      </w:r>
      <w:r>
        <w:rPr>
          <w:rFonts w:ascii="Arial" w:eastAsia="新細明體" w:hAnsi="Arial" w:cs="Arial"/>
          <w:lang w:eastAsia="zh-TW"/>
        </w:rPr>
        <w:t xml:space="preserve"> may </w:t>
      </w:r>
      <w:r w:rsidR="00CD60CF">
        <w:rPr>
          <w:rFonts w:ascii="Arial" w:eastAsia="新細明體" w:hAnsi="Arial" w:cs="Arial"/>
          <w:lang w:eastAsia="zh-TW"/>
        </w:rPr>
        <w:t>also be</w:t>
      </w:r>
      <w:r>
        <w:rPr>
          <w:rFonts w:ascii="Arial" w:eastAsia="新細明體" w:hAnsi="Arial" w:cs="Arial"/>
          <w:lang w:eastAsia="zh-TW"/>
        </w:rPr>
        <w:t xml:space="preserve"> intermodulation </w:t>
      </w:r>
      <w:r w:rsidR="007E5CE0">
        <w:rPr>
          <w:rFonts w:ascii="Arial" w:eastAsia="新細明體" w:hAnsi="Arial" w:cs="Arial"/>
          <w:lang w:eastAsia="zh-TW"/>
        </w:rPr>
        <w:t xml:space="preserve">interference and transient spurs fall in receiving range of some bands thus DL interruption is </w:t>
      </w:r>
      <w:r w:rsidR="00CD60CF">
        <w:rPr>
          <w:rFonts w:ascii="Arial" w:eastAsia="新細明體" w:hAnsi="Arial" w:cs="Arial"/>
          <w:lang w:eastAsia="zh-TW"/>
        </w:rPr>
        <w:t xml:space="preserve">also </w:t>
      </w:r>
      <w:r w:rsidR="007E5CE0">
        <w:rPr>
          <w:rFonts w:ascii="Arial" w:eastAsia="新細明體" w:hAnsi="Arial" w:cs="Arial"/>
          <w:lang w:eastAsia="zh-TW"/>
        </w:rPr>
        <w:t xml:space="preserve">required to be </w:t>
      </w:r>
      <w:r w:rsidR="00CD60CF">
        <w:rPr>
          <w:rFonts w:ascii="Arial" w:eastAsia="新細明體" w:hAnsi="Arial" w:cs="Arial"/>
          <w:lang w:eastAsia="zh-TW"/>
        </w:rPr>
        <w:t>considered [</w:t>
      </w:r>
      <w:r w:rsidR="00AA060A">
        <w:rPr>
          <w:rFonts w:ascii="Arial" w:eastAsia="新細明體" w:hAnsi="Arial" w:cs="Arial"/>
          <w:lang w:eastAsia="zh-TW"/>
        </w:rPr>
        <w:t>2</w:t>
      </w:r>
      <w:r>
        <w:rPr>
          <w:rFonts w:ascii="Arial" w:eastAsia="新細明體" w:hAnsi="Arial" w:cs="Arial"/>
          <w:lang w:eastAsia="zh-TW"/>
        </w:rPr>
        <w:t>]</w:t>
      </w:r>
      <w:r w:rsidR="007E5CE0">
        <w:rPr>
          <w:rFonts w:ascii="Arial" w:eastAsia="新細明體" w:hAnsi="Arial" w:cs="Arial"/>
          <w:lang w:eastAsia="zh-TW"/>
        </w:rPr>
        <w:t>.</w:t>
      </w:r>
      <w:r w:rsidR="00CD60CF">
        <w:rPr>
          <w:rFonts w:ascii="Arial" w:eastAsia="新細明體" w:hAnsi="Arial" w:cs="Arial"/>
          <w:lang w:eastAsia="zh-TW"/>
        </w:rPr>
        <w:t xml:space="preserve"> </w:t>
      </w:r>
    </w:p>
    <w:p w14:paraId="6BB215C2" w14:textId="23E38CB7" w:rsidR="00C132FF" w:rsidRPr="00C132FF" w:rsidRDefault="00C132FF" w:rsidP="00E27D46">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1:</w:t>
      </w:r>
      <w:r w:rsidR="00AA060A">
        <w:rPr>
          <w:rFonts w:ascii="Arial" w:eastAsia="新細明體" w:hAnsi="Arial" w:cs="Arial"/>
          <w:b/>
          <w:bCs/>
          <w:i/>
          <w:iCs/>
          <w:lang w:eastAsia="zh-TW"/>
        </w:rPr>
        <w:t xml:space="preserve"> Interruption</w:t>
      </w:r>
      <w:r w:rsidR="00156234">
        <w:rPr>
          <w:rFonts w:ascii="Arial" w:eastAsia="新細明體" w:hAnsi="Arial" w:cs="Arial"/>
          <w:b/>
          <w:bCs/>
          <w:i/>
          <w:iCs/>
          <w:lang w:eastAsia="zh-TW"/>
        </w:rPr>
        <w:t>/</w:t>
      </w:r>
      <w:r w:rsidR="00156234">
        <w:rPr>
          <w:rFonts w:ascii="Arial" w:eastAsia="新細明體" w:hAnsi="Arial" w:cs="Arial"/>
          <w:b/>
          <w:bCs/>
          <w:i/>
          <w:iCs/>
          <w:lang w:eastAsia="zh-TW"/>
        </w:rPr>
        <w:t>exception</w:t>
      </w:r>
      <w:r w:rsidR="00AA060A">
        <w:rPr>
          <w:rFonts w:ascii="Arial" w:eastAsia="新細明體" w:hAnsi="Arial" w:cs="Arial"/>
          <w:b/>
          <w:bCs/>
          <w:i/>
          <w:iCs/>
          <w:lang w:eastAsia="zh-TW"/>
        </w:rPr>
        <w:t xml:space="preserve"> requirements for both uplink and downlink transmission shall be applied in R-18 </w:t>
      </w:r>
      <w:r w:rsidR="00AA060A" w:rsidRPr="00AA060A">
        <w:rPr>
          <w:rFonts w:ascii="Arial" w:eastAsia="新細明體" w:hAnsi="Arial" w:cs="Arial"/>
          <w:b/>
          <w:bCs/>
          <w:i/>
          <w:iCs/>
          <w:lang w:eastAsia="zh-TW"/>
        </w:rPr>
        <w:t>Multi-carrier enhancements</w:t>
      </w:r>
      <w:r w:rsidR="00AA060A">
        <w:rPr>
          <w:rFonts w:ascii="Arial" w:eastAsia="新細明體" w:hAnsi="Arial" w:cs="Arial"/>
          <w:b/>
          <w:bCs/>
          <w:i/>
          <w:iCs/>
          <w:lang w:eastAsia="zh-TW"/>
        </w:rPr>
        <w:t xml:space="preserve"> also</w:t>
      </w:r>
    </w:p>
    <w:p w14:paraId="758CAF68" w14:textId="4B87FC63" w:rsidR="000753E5" w:rsidRDefault="00C132FF" w:rsidP="000753E5">
      <w:pPr>
        <w:rPr>
          <w:rFonts w:ascii="Arial" w:eastAsia="新細明體" w:hAnsi="Arial" w:cs="Arial"/>
          <w:lang w:eastAsia="zh-TW"/>
        </w:rPr>
      </w:pPr>
      <w:r w:rsidRPr="00153714">
        <w:rPr>
          <w:rFonts w:ascii="Arial" w:hAnsi="Arial" w:cs="Arial"/>
        </w:rPr>
        <w:t xml:space="preserve">For 3 or 4 bands scenario, UE may take longer time for downlink DCI parsing, however, UE </w:t>
      </w:r>
      <w:r w:rsidR="00DC1160" w:rsidRPr="00153714">
        <w:rPr>
          <w:rFonts w:ascii="Arial" w:hAnsi="Arial" w:cs="Arial"/>
        </w:rPr>
        <w:t>must</w:t>
      </w:r>
      <w:r w:rsidRPr="00153714">
        <w:rPr>
          <w:rFonts w:ascii="Arial" w:hAnsi="Arial" w:cs="Arial"/>
        </w:rPr>
        <w:t xml:space="preserve"> finish it before start of triggering Tx switching or UE would fail on Tx preparation. </w:t>
      </w:r>
      <w:r w:rsidR="00DC1160">
        <w:rPr>
          <w:rFonts w:ascii="Arial" w:hAnsi="Arial" w:cs="Arial"/>
        </w:rPr>
        <w:t xml:space="preserve">After DCI parsing, </w:t>
      </w:r>
      <w:r>
        <w:rPr>
          <w:rFonts w:ascii="Arial" w:hAnsi="Arial" w:cs="Arial"/>
        </w:rPr>
        <w:t>It is no difference for setting new Tx configurations</w:t>
      </w:r>
      <w:r w:rsidR="00DC1160">
        <w:rPr>
          <w:rFonts w:ascii="Arial" w:hAnsi="Arial" w:cs="Arial"/>
        </w:rPr>
        <w:t xml:space="preserve"> </w:t>
      </w:r>
      <w:r w:rsidR="000753E5">
        <w:rPr>
          <w:rFonts w:ascii="Arial" w:hAnsi="Arial" w:cs="Arial"/>
        </w:rPr>
        <w:t>for</w:t>
      </w:r>
      <w:r w:rsidR="00DC1160">
        <w:rPr>
          <w:rFonts w:ascii="Arial" w:hAnsi="Arial" w:cs="Arial"/>
        </w:rPr>
        <w:t xml:space="preserve"> one of the Tx chains </w:t>
      </w:r>
      <w:r w:rsidR="000753E5">
        <w:rPr>
          <w:rFonts w:ascii="Arial" w:hAnsi="Arial" w:cs="Arial"/>
        </w:rPr>
        <w:t>being</w:t>
      </w:r>
      <w:r w:rsidR="00DC1160">
        <w:rPr>
          <w:rFonts w:ascii="Arial" w:hAnsi="Arial" w:cs="Arial"/>
        </w:rPr>
        <w:t xml:space="preserve"> switch</w:t>
      </w:r>
      <w:r w:rsidR="000753E5">
        <w:rPr>
          <w:rFonts w:ascii="Arial" w:hAnsi="Arial" w:cs="Arial"/>
        </w:rPr>
        <w:t>ed</w:t>
      </w:r>
      <w:r w:rsidR="00DC1160">
        <w:rPr>
          <w:rFonts w:ascii="Arial" w:hAnsi="Arial" w:cs="Arial"/>
        </w:rPr>
        <w:t xml:space="preserve"> from one band to another band, we don’t see the need to have longer </w:t>
      </w:r>
      <w:r w:rsidRPr="00153714">
        <w:rPr>
          <w:rFonts w:ascii="Arial" w:hAnsi="Arial" w:cs="Arial"/>
        </w:rPr>
        <w:t>Tx switching time</w:t>
      </w:r>
      <w:r>
        <w:rPr>
          <w:rFonts w:ascii="Arial" w:hAnsi="Arial" w:cs="Arial"/>
        </w:rPr>
        <w:t xml:space="preserve"> </w:t>
      </w:r>
      <w:r w:rsidR="00DC1160">
        <w:rPr>
          <w:rFonts w:ascii="Arial" w:hAnsi="Arial" w:cs="Arial"/>
        </w:rPr>
        <w:t>under 3 or 4 bands operation in comparison to 2 bands.</w:t>
      </w:r>
      <w:r w:rsidR="00135EB1">
        <w:rPr>
          <w:rFonts w:ascii="Arial" w:hAnsi="Arial" w:cs="Arial"/>
        </w:rPr>
        <w:t xml:space="preserve"> So</w:t>
      </w:r>
      <w:r w:rsidR="000753E5" w:rsidRPr="00153714">
        <w:rPr>
          <w:rFonts w:ascii="Arial" w:eastAsia="新細明體" w:hAnsi="Arial" w:cs="Arial"/>
          <w:lang w:eastAsia="zh-TW"/>
        </w:rPr>
        <w:t xml:space="preserve"> for NR CA, </w:t>
      </w:r>
      <w:r w:rsidR="00135EB1">
        <w:rPr>
          <w:rFonts w:ascii="Arial" w:eastAsia="新細明體" w:hAnsi="Arial" w:cs="Arial"/>
          <w:lang w:eastAsia="zh-TW"/>
        </w:rPr>
        <w:t>since it is always synchronized operation, t</w:t>
      </w:r>
      <w:r w:rsidR="000753E5" w:rsidRPr="00153714">
        <w:rPr>
          <w:rFonts w:ascii="Arial" w:eastAsia="新細明體" w:hAnsi="Arial" w:cs="Arial"/>
          <w:lang w:eastAsia="zh-TW"/>
        </w:rPr>
        <w:t>he procedure has no difference for one Tx switched to another Tx thus the switching time</w:t>
      </w:r>
      <w:r w:rsidR="005E45E7">
        <w:rPr>
          <w:rFonts w:ascii="Arial" w:eastAsia="新細明體" w:hAnsi="Arial" w:cs="Arial"/>
          <w:lang w:eastAsia="zh-TW"/>
        </w:rPr>
        <w:t xml:space="preserve"> values set</w:t>
      </w:r>
      <w:r w:rsidR="000753E5" w:rsidRPr="00153714">
        <w:rPr>
          <w:rFonts w:ascii="Arial" w:eastAsia="新細明體" w:hAnsi="Arial" w:cs="Arial"/>
          <w:lang w:eastAsia="zh-TW"/>
        </w:rPr>
        <w:t xml:space="preserve"> is not expected to be different. The existing UE capability </w:t>
      </w:r>
      <w:r w:rsidR="000753E5" w:rsidRPr="00153714">
        <w:rPr>
          <w:rFonts w:ascii="Arial" w:eastAsia="新細明體" w:hAnsi="Arial" w:cs="Arial"/>
          <w:lang w:eastAsia="zh-TW"/>
        </w:rPr>
        <w:lastRenderedPageBreak/>
        <w:t>signalling can be re-used</w:t>
      </w:r>
      <w:r w:rsidR="0057397D">
        <w:rPr>
          <w:rFonts w:ascii="Arial" w:eastAsia="新細明體" w:hAnsi="Arial" w:cs="Arial"/>
          <w:lang w:eastAsia="zh-TW"/>
        </w:rPr>
        <w:t xml:space="preserve"> but it</w:t>
      </w:r>
      <w:r w:rsidR="0057397D" w:rsidRPr="0057397D">
        <w:rPr>
          <w:rFonts w:ascii="Arial" w:eastAsia="新細明體" w:hAnsi="Arial" w:cs="Arial"/>
          <w:lang w:eastAsia="zh-TW"/>
        </w:rPr>
        <w:t xml:space="preserve"> may </w:t>
      </w:r>
      <w:r w:rsidR="0057397D">
        <w:rPr>
          <w:rFonts w:ascii="Arial" w:eastAsia="新細明體" w:hAnsi="Arial" w:cs="Arial"/>
          <w:lang w:eastAsia="zh-TW"/>
        </w:rPr>
        <w:t xml:space="preserve">need to </w:t>
      </w:r>
      <w:r w:rsidR="0057397D" w:rsidRPr="0057397D">
        <w:rPr>
          <w:rFonts w:ascii="Arial" w:eastAsia="新細明體" w:hAnsi="Arial" w:cs="Arial"/>
          <w:lang w:eastAsia="zh-TW"/>
        </w:rPr>
        <w:t>be extended to 3 or 4 bands cases due to more complicated Tx switching behaviour that are implementation dependent</w:t>
      </w:r>
      <w:r w:rsidR="000753E5" w:rsidRPr="00153714">
        <w:rPr>
          <w:rFonts w:ascii="Arial" w:eastAsia="新細明體" w:hAnsi="Arial" w:cs="Arial"/>
          <w:lang w:eastAsia="zh-TW"/>
        </w:rPr>
        <w:t xml:space="preserve">. </w:t>
      </w:r>
      <w:r w:rsidR="00840D3A">
        <w:rPr>
          <w:rFonts w:ascii="Arial" w:eastAsia="新細明體" w:hAnsi="Arial" w:cs="Arial"/>
          <w:lang w:eastAsia="zh-TW"/>
        </w:rPr>
        <w:t xml:space="preserve">For UL CA, </w:t>
      </w:r>
      <w:r w:rsidR="002A4551">
        <w:rPr>
          <w:rFonts w:ascii="Arial" w:eastAsia="新細明體" w:hAnsi="Arial" w:cs="Arial"/>
          <w:lang w:eastAsia="zh-TW"/>
        </w:rPr>
        <w:t>timing difference between two carriers (MTTD)</w:t>
      </w:r>
      <w:r w:rsidR="000753E5" w:rsidRPr="00153714">
        <w:rPr>
          <w:rFonts w:ascii="Arial" w:eastAsia="新細明體" w:hAnsi="Arial" w:cs="Arial"/>
          <w:lang w:eastAsia="zh-TW"/>
        </w:rPr>
        <w:t xml:space="preserve"> shall be considered for network scheduling</w:t>
      </w:r>
      <w:r w:rsidR="00135EB1">
        <w:rPr>
          <w:rFonts w:ascii="Arial" w:eastAsia="新細明體" w:hAnsi="Arial" w:cs="Arial"/>
          <w:lang w:eastAsia="zh-TW"/>
        </w:rPr>
        <w:t xml:space="preserve"> and handled by base station</w:t>
      </w:r>
      <w:r w:rsidR="000753E5" w:rsidRPr="00153714">
        <w:rPr>
          <w:rFonts w:ascii="Arial" w:eastAsia="新細明體" w:hAnsi="Arial" w:cs="Arial"/>
          <w:lang w:eastAsia="zh-TW"/>
        </w:rPr>
        <w:t xml:space="preserve"> when Tx switching is triggered</w:t>
      </w:r>
      <w:r w:rsidR="00840D3A">
        <w:rPr>
          <w:rFonts w:ascii="Arial" w:eastAsia="新細明體" w:hAnsi="Arial" w:cs="Arial"/>
          <w:lang w:eastAsia="zh-TW"/>
        </w:rPr>
        <w:t xml:space="preserve"> as shown in Figure 1</w:t>
      </w:r>
      <w:r w:rsidR="000753E5" w:rsidRPr="00153714">
        <w:rPr>
          <w:rFonts w:ascii="Arial" w:eastAsia="新細明體" w:hAnsi="Arial" w:cs="Arial"/>
          <w:lang w:eastAsia="zh-TW"/>
        </w:rPr>
        <w:t>.</w:t>
      </w:r>
    </w:p>
    <w:p w14:paraId="384B5248" w14:textId="1DD12007" w:rsidR="00840D3A" w:rsidRDefault="00840D3A" w:rsidP="000753E5">
      <w:pPr>
        <w:rPr>
          <w:rFonts w:ascii="Arial" w:eastAsia="新細明體" w:hAnsi="Arial" w:cs="Arial"/>
          <w:lang w:eastAsia="zh-TW"/>
        </w:rPr>
      </w:pPr>
      <w:r>
        <w:rPr>
          <w:rFonts w:ascii="Arial" w:eastAsia="新細明體" w:hAnsi="Arial" w:cs="Arial"/>
          <w:noProof/>
          <w:lang w:eastAsia="zh-TW"/>
        </w:rPr>
        <w:drawing>
          <wp:inline distT="0" distB="0" distL="0" distR="0" wp14:anchorId="18B3EFCC" wp14:editId="14E7DB34">
            <wp:extent cx="6263640" cy="2650490"/>
            <wp:effectExtent l="0" t="0" r="381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63640" cy="2650490"/>
                    </a:xfrm>
                    <a:prstGeom prst="rect">
                      <a:avLst/>
                    </a:prstGeom>
                    <a:noFill/>
                    <a:ln>
                      <a:noFill/>
                    </a:ln>
                  </pic:spPr>
                </pic:pic>
              </a:graphicData>
            </a:graphic>
          </wp:inline>
        </w:drawing>
      </w:r>
    </w:p>
    <w:p w14:paraId="4D6D5039" w14:textId="2B81E6BF" w:rsidR="00840D3A" w:rsidRPr="00840D3A" w:rsidRDefault="00840D3A" w:rsidP="00840D3A">
      <w:pPr>
        <w:jc w:val="center"/>
        <w:rPr>
          <w:rFonts w:ascii="Arial" w:eastAsia="新細明體" w:hAnsi="Arial" w:cs="Arial"/>
          <w:b/>
          <w:bCs/>
          <w:lang w:eastAsia="zh-TW"/>
        </w:rPr>
      </w:pPr>
      <w:r>
        <w:rPr>
          <w:rFonts w:ascii="Arial" w:eastAsia="新細明體" w:hAnsi="Arial" w:cs="Arial"/>
          <w:b/>
          <w:bCs/>
          <w:lang w:eastAsia="zh-TW"/>
        </w:rPr>
        <w:t>Figure 1 Time chart including MTTD</w:t>
      </w:r>
    </w:p>
    <w:p w14:paraId="6916AD5B" w14:textId="77777777" w:rsidR="00AA060A" w:rsidRDefault="00135EB1" w:rsidP="000753E5">
      <w:pPr>
        <w:rPr>
          <w:rFonts w:ascii="Arial" w:eastAsia="新細明體" w:hAnsi="Arial" w:cs="Arial"/>
          <w:b/>
          <w:bCs/>
          <w:i/>
          <w:iCs/>
          <w:lang w:eastAsia="zh-TW"/>
        </w:rPr>
      </w:pPr>
      <w:bookmarkStart w:id="3" w:name="_Hlk108626555"/>
      <w:r>
        <w:rPr>
          <w:rFonts w:ascii="Arial" w:eastAsia="新細明體" w:hAnsi="Arial" w:cs="Arial" w:hint="eastAsia"/>
          <w:b/>
          <w:bCs/>
          <w:i/>
          <w:iCs/>
          <w:lang w:eastAsia="zh-TW"/>
        </w:rPr>
        <w:t>P</w:t>
      </w:r>
      <w:r>
        <w:rPr>
          <w:rFonts w:ascii="Arial" w:eastAsia="新細明體" w:hAnsi="Arial" w:cs="Arial"/>
          <w:b/>
          <w:bCs/>
          <w:i/>
          <w:iCs/>
          <w:lang w:eastAsia="zh-TW"/>
        </w:rPr>
        <w:t>roposal 2</w:t>
      </w:r>
      <w:bookmarkEnd w:id="3"/>
      <w:r>
        <w:rPr>
          <w:rFonts w:ascii="Arial" w:eastAsia="新細明體" w:hAnsi="Arial" w:cs="Arial"/>
          <w:b/>
          <w:bCs/>
          <w:i/>
          <w:iCs/>
          <w:lang w:eastAsia="zh-TW"/>
        </w:rPr>
        <w:t>:</w:t>
      </w:r>
      <w:r w:rsidRPr="00135EB1">
        <w:t xml:space="preserve"> </w:t>
      </w:r>
      <w:r w:rsidRPr="00135EB1">
        <w:rPr>
          <w:rFonts w:ascii="Arial" w:eastAsia="新細明體" w:hAnsi="Arial" w:cs="Arial"/>
          <w:b/>
          <w:bCs/>
          <w:i/>
          <w:iCs/>
          <w:lang w:eastAsia="zh-TW"/>
        </w:rPr>
        <w:t xml:space="preserve">Tx switching time from UE hardware preparation perspective for NR CA, the procedure has no difference for one Tx switched to another Tx thus the </w:t>
      </w:r>
      <w:r w:rsidR="005E45E7">
        <w:rPr>
          <w:rFonts w:ascii="Arial" w:eastAsia="新細明體" w:hAnsi="Arial" w:cs="Arial"/>
          <w:b/>
          <w:bCs/>
          <w:i/>
          <w:iCs/>
          <w:lang w:eastAsia="zh-TW"/>
        </w:rPr>
        <w:t xml:space="preserve">set of values for </w:t>
      </w:r>
      <w:r w:rsidRPr="00135EB1">
        <w:rPr>
          <w:rFonts w:ascii="Arial" w:eastAsia="新細明體" w:hAnsi="Arial" w:cs="Arial"/>
          <w:b/>
          <w:bCs/>
          <w:i/>
          <w:iCs/>
          <w:lang w:eastAsia="zh-TW"/>
        </w:rPr>
        <w:t xml:space="preserve">switching time </w:t>
      </w:r>
      <w:r w:rsidR="005E45E7">
        <w:rPr>
          <w:rFonts w:ascii="Arial" w:eastAsia="新細明體" w:hAnsi="Arial" w:cs="Arial"/>
          <w:b/>
          <w:bCs/>
          <w:i/>
          <w:iCs/>
          <w:lang w:eastAsia="zh-TW"/>
        </w:rPr>
        <w:t xml:space="preserve">can be re-used. </w:t>
      </w:r>
      <w:bookmarkStart w:id="4" w:name="_Hlk109293258"/>
      <w:r w:rsidR="00F12D07" w:rsidRPr="00F12D07">
        <w:rPr>
          <w:rFonts w:ascii="Arial" w:eastAsia="新細明體" w:hAnsi="Arial" w:cs="Arial"/>
          <w:b/>
          <w:bCs/>
          <w:i/>
          <w:iCs/>
          <w:lang w:eastAsia="zh-TW"/>
        </w:rPr>
        <w:t>But in Rel-18, the switching time may not be same with that of R-17/16 due to the band pairs of switching may belong to different higher order combinations or implementation</w:t>
      </w:r>
      <w:r w:rsidR="00F12D07">
        <w:rPr>
          <w:rFonts w:ascii="Arial" w:eastAsia="新細明體" w:hAnsi="Arial" w:cs="Arial"/>
          <w:b/>
          <w:bCs/>
          <w:i/>
          <w:iCs/>
          <w:lang w:eastAsia="zh-TW"/>
        </w:rPr>
        <w:t xml:space="preserve">. </w:t>
      </w:r>
    </w:p>
    <w:p w14:paraId="43B5D1E8" w14:textId="77777777" w:rsidR="00AA060A" w:rsidRDefault="00AA060A" w:rsidP="000753E5">
      <w:pPr>
        <w:rPr>
          <w:rFonts w:ascii="Arial" w:eastAsia="新細明體" w:hAnsi="Arial" w:cs="Arial"/>
          <w:b/>
          <w:bCs/>
          <w:i/>
          <w:iCs/>
          <w:lang w:eastAsia="zh-TW"/>
        </w:rPr>
      </w:pPr>
      <w:r>
        <w:rPr>
          <w:rFonts w:ascii="Arial" w:eastAsia="新細明體" w:hAnsi="Arial" w:cs="Arial"/>
          <w:b/>
          <w:bCs/>
          <w:i/>
          <w:iCs/>
          <w:lang w:eastAsia="zh-TW"/>
        </w:rPr>
        <w:t xml:space="preserve">Proposal 3: </w:t>
      </w:r>
      <w:r w:rsidR="005E45E7">
        <w:rPr>
          <w:rFonts w:ascii="Arial" w:eastAsia="新細明體" w:hAnsi="Arial" w:cs="Arial"/>
          <w:b/>
          <w:bCs/>
          <w:i/>
          <w:iCs/>
          <w:lang w:eastAsia="zh-TW"/>
        </w:rPr>
        <w:t>The UE capability signalling structure may be extended to 3 or 4 bands cases due to more complicated Tx switching behaviour that</w:t>
      </w:r>
      <w:r w:rsidR="0057397D">
        <w:rPr>
          <w:rFonts w:ascii="Arial" w:eastAsia="新細明體" w:hAnsi="Arial" w:cs="Arial"/>
          <w:b/>
          <w:bCs/>
          <w:i/>
          <w:iCs/>
          <w:lang w:eastAsia="zh-TW"/>
        </w:rPr>
        <w:t xml:space="preserve"> are implementation dependent.</w:t>
      </w:r>
      <w:bookmarkEnd w:id="4"/>
      <w:r w:rsidR="00F12D07">
        <w:rPr>
          <w:rFonts w:ascii="Arial" w:eastAsia="新細明體" w:hAnsi="Arial" w:cs="Arial"/>
          <w:b/>
          <w:bCs/>
          <w:i/>
          <w:iCs/>
          <w:lang w:eastAsia="zh-TW"/>
        </w:rPr>
        <w:t xml:space="preserve"> </w:t>
      </w:r>
    </w:p>
    <w:p w14:paraId="4BAAC325" w14:textId="1A57D1D9" w:rsidR="00135EB1" w:rsidRPr="00B53034" w:rsidRDefault="00AA060A" w:rsidP="000753E5">
      <w:pPr>
        <w:rPr>
          <w:rFonts w:ascii="Arial" w:eastAsia="新細明體" w:hAnsi="Arial" w:cs="Arial"/>
          <w:b/>
          <w:bCs/>
          <w:i/>
          <w:iCs/>
          <w:lang w:eastAsia="zh-TW"/>
        </w:rPr>
      </w:pPr>
      <w:r>
        <w:rPr>
          <w:rFonts w:ascii="Arial" w:eastAsia="新細明體" w:hAnsi="Arial" w:cs="Arial"/>
          <w:b/>
          <w:bCs/>
          <w:i/>
          <w:iCs/>
          <w:lang w:eastAsia="zh-TW"/>
        </w:rPr>
        <w:t xml:space="preserve">Proposal 4: </w:t>
      </w:r>
      <w:r w:rsidR="00B53034">
        <w:rPr>
          <w:rFonts w:ascii="Arial" w:eastAsia="新細明體" w:hAnsi="Arial" w:cs="Arial"/>
          <w:b/>
          <w:bCs/>
          <w:i/>
          <w:iCs/>
          <w:lang w:eastAsia="zh-TW"/>
        </w:rPr>
        <w:t xml:space="preserve">Tx switching time shall not be suppressed when there is </w:t>
      </w:r>
      <w:r w:rsidR="00135EB1" w:rsidRPr="00135EB1">
        <w:rPr>
          <w:rFonts w:ascii="Arial" w:eastAsia="新細明體" w:hAnsi="Arial" w:cs="Arial"/>
          <w:b/>
          <w:bCs/>
          <w:i/>
          <w:iCs/>
          <w:lang w:eastAsia="zh-TW"/>
        </w:rPr>
        <w:t>MTTD</w:t>
      </w:r>
      <w:r w:rsidR="00B53034">
        <w:rPr>
          <w:rFonts w:ascii="Arial" w:eastAsia="新細明體" w:hAnsi="Arial" w:cs="Arial"/>
          <w:b/>
          <w:bCs/>
          <w:i/>
          <w:iCs/>
          <w:lang w:eastAsia="zh-TW"/>
        </w:rPr>
        <w:t xml:space="preserve"> between uplink carriers. The</w:t>
      </w:r>
      <w:r w:rsidR="00135EB1" w:rsidRPr="00135EB1">
        <w:rPr>
          <w:rFonts w:ascii="Arial" w:eastAsia="新細明體" w:hAnsi="Arial" w:cs="Arial"/>
          <w:b/>
          <w:bCs/>
          <w:i/>
          <w:iCs/>
          <w:lang w:eastAsia="zh-TW"/>
        </w:rPr>
        <w:t xml:space="preserve"> network scheduling </w:t>
      </w:r>
      <w:r w:rsidR="00B53034">
        <w:rPr>
          <w:rFonts w:ascii="Arial" w:eastAsia="新細明體" w:hAnsi="Arial" w:cs="Arial"/>
          <w:b/>
          <w:bCs/>
          <w:i/>
          <w:iCs/>
          <w:lang w:eastAsia="zh-TW"/>
        </w:rPr>
        <w:t xml:space="preserve">shall include </w:t>
      </w:r>
      <w:r w:rsidR="00B717F1">
        <w:rPr>
          <w:rFonts w:ascii="Arial" w:eastAsia="新細明體" w:hAnsi="Arial" w:cs="Arial"/>
          <w:b/>
          <w:bCs/>
          <w:i/>
          <w:iCs/>
          <w:lang w:eastAsia="zh-TW"/>
        </w:rPr>
        <w:t xml:space="preserve">considering </w:t>
      </w:r>
      <w:r w:rsidR="00B53034">
        <w:rPr>
          <w:rFonts w:ascii="Arial" w:eastAsia="新細明體" w:hAnsi="Arial" w:cs="Arial"/>
          <w:b/>
          <w:bCs/>
          <w:i/>
          <w:iCs/>
          <w:lang w:eastAsia="zh-TW"/>
        </w:rPr>
        <w:t>additional MTTD</w:t>
      </w:r>
      <w:r w:rsidR="00135EB1" w:rsidRPr="00135EB1">
        <w:rPr>
          <w:rFonts w:ascii="Arial" w:eastAsia="新細明體" w:hAnsi="Arial" w:cs="Arial"/>
          <w:b/>
          <w:bCs/>
          <w:i/>
          <w:iCs/>
          <w:lang w:eastAsia="zh-TW"/>
        </w:rPr>
        <w:t xml:space="preserve"> </w:t>
      </w:r>
      <w:r w:rsidR="002B2E0D">
        <w:rPr>
          <w:rFonts w:ascii="Arial" w:eastAsia="新細明體" w:hAnsi="Arial" w:cs="Arial"/>
          <w:b/>
          <w:bCs/>
          <w:i/>
          <w:iCs/>
          <w:lang w:eastAsia="zh-TW"/>
        </w:rPr>
        <w:t xml:space="preserve">when </w:t>
      </w:r>
      <w:r w:rsidR="00135EB1" w:rsidRPr="00135EB1">
        <w:rPr>
          <w:rFonts w:ascii="Arial" w:eastAsia="新細明體" w:hAnsi="Arial" w:cs="Arial"/>
          <w:b/>
          <w:bCs/>
          <w:i/>
          <w:iCs/>
          <w:lang w:eastAsia="zh-TW"/>
        </w:rPr>
        <w:t>Tx switching is triggered</w:t>
      </w:r>
      <w:r w:rsidR="00135EB1">
        <w:rPr>
          <w:rFonts w:ascii="Arial" w:eastAsia="新細明體" w:hAnsi="Arial" w:cs="Arial"/>
          <w:b/>
          <w:bCs/>
          <w:i/>
          <w:iCs/>
          <w:lang w:eastAsia="zh-TW"/>
        </w:rPr>
        <w:t>.</w:t>
      </w:r>
    </w:p>
    <w:p w14:paraId="313214D4" w14:textId="50408760" w:rsidR="000753E5" w:rsidRPr="009816DC" w:rsidRDefault="002A4551" w:rsidP="000753E5">
      <w:pPr>
        <w:rPr>
          <w:rFonts w:ascii="Arial" w:eastAsia="新細明體" w:hAnsi="Arial" w:cs="Arial"/>
          <w:lang w:eastAsia="zh-TW"/>
        </w:rPr>
      </w:pPr>
      <w:r>
        <w:rPr>
          <w:rFonts w:ascii="Arial" w:eastAsia="新細明體" w:hAnsi="Arial" w:cs="Arial"/>
          <w:lang w:eastAsia="zh-TW"/>
        </w:rPr>
        <w:t xml:space="preserve">In the WID, multi-TAG operation is also included. In our understanding multi-TAG scenario may include NR CA/DC or MRDC. We’ve discussed NR CA above. Here we continue discuss </w:t>
      </w:r>
      <w:r w:rsidR="000753E5" w:rsidRPr="00153714">
        <w:rPr>
          <w:rFonts w:ascii="Arial" w:eastAsia="新細明體" w:hAnsi="Arial" w:cs="Arial"/>
          <w:lang w:eastAsia="zh-TW"/>
        </w:rPr>
        <w:t>NR DC and MR DC</w:t>
      </w:r>
      <w:r>
        <w:rPr>
          <w:rFonts w:ascii="Arial" w:eastAsia="新細明體" w:hAnsi="Arial" w:cs="Arial"/>
          <w:lang w:eastAsia="zh-TW"/>
        </w:rPr>
        <w:t>.</w:t>
      </w:r>
      <w:r w:rsidR="000753E5" w:rsidRPr="00153714">
        <w:rPr>
          <w:rFonts w:ascii="Arial" w:eastAsia="新細明體" w:hAnsi="Arial" w:cs="Arial"/>
          <w:lang w:eastAsia="zh-TW"/>
        </w:rPr>
        <w:t xml:space="preserve"> </w:t>
      </w:r>
      <w:r>
        <w:rPr>
          <w:rFonts w:ascii="Arial" w:eastAsia="新細明體" w:hAnsi="Arial" w:cs="Arial"/>
          <w:lang w:eastAsia="zh-TW"/>
        </w:rPr>
        <w:t>D</w:t>
      </w:r>
      <w:r w:rsidR="00135EB1">
        <w:rPr>
          <w:rFonts w:ascii="Arial" w:eastAsia="新細明體" w:hAnsi="Arial" w:cs="Arial"/>
          <w:lang w:eastAsia="zh-TW"/>
        </w:rPr>
        <w:t xml:space="preserve">ue to </w:t>
      </w:r>
      <w:r w:rsidR="005E2BEC">
        <w:rPr>
          <w:rFonts w:ascii="Arial" w:eastAsia="新細明體" w:hAnsi="Arial" w:cs="Arial"/>
          <w:lang w:eastAsia="zh-TW"/>
        </w:rPr>
        <w:t xml:space="preserve">asynchronous DC </w:t>
      </w:r>
      <w:r w:rsidR="00135EB1">
        <w:rPr>
          <w:rFonts w:ascii="Arial" w:eastAsia="新細明體" w:hAnsi="Arial" w:cs="Arial"/>
          <w:lang w:eastAsia="zh-TW"/>
        </w:rPr>
        <w:t xml:space="preserve">timing difference between CGs can be up to </w:t>
      </w:r>
      <w:r w:rsidR="00CD0390">
        <w:rPr>
          <w:rFonts w:ascii="Arial" w:eastAsia="新細明體" w:hAnsi="Arial" w:cs="Arial"/>
          <w:lang w:eastAsia="zh-TW"/>
        </w:rPr>
        <w:t>(+ -)</w:t>
      </w:r>
      <w:r w:rsidR="00135EB1">
        <w:rPr>
          <w:rFonts w:ascii="Arial" w:eastAsia="新細明體" w:hAnsi="Arial" w:cs="Arial"/>
          <w:lang w:eastAsia="zh-TW"/>
        </w:rPr>
        <w:t>500us (equal to arbitrary numbers), we propose Tx</w:t>
      </w:r>
      <w:r w:rsidR="000753E5" w:rsidRPr="00153714">
        <w:rPr>
          <w:rFonts w:ascii="Arial" w:eastAsia="新細明體" w:hAnsi="Arial" w:cs="Arial"/>
          <w:lang w:eastAsia="zh-TW"/>
        </w:rPr>
        <w:t xml:space="preserve"> switching only applies for synchronized operation. There</w:t>
      </w:r>
      <w:r w:rsidR="00105A8E">
        <w:rPr>
          <w:rFonts w:ascii="Arial" w:eastAsia="新細明體" w:hAnsi="Arial" w:cs="Arial"/>
          <w:lang w:eastAsia="zh-TW"/>
        </w:rPr>
        <w:t xml:space="preserve"> would be</w:t>
      </w:r>
      <w:r w:rsidR="000753E5" w:rsidRPr="00153714">
        <w:rPr>
          <w:rFonts w:ascii="Arial" w:eastAsia="新細明體" w:hAnsi="Arial" w:cs="Arial"/>
          <w:lang w:eastAsia="zh-TW"/>
        </w:rPr>
        <w:t xml:space="preserve"> no difference on UE hardware preparation procedure thus the </w:t>
      </w:r>
      <w:r w:rsidR="00484BA9">
        <w:rPr>
          <w:rFonts w:ascii="Arial" w:eastAsia="新細明體" w:hAnsi="Arial" w:cs="Arial"/>
          <w:lang w:eastAsia="zh-TW"/>
        </w:rPr>
        <w:t xml:space="preserve">extension of </w:t>
      </w:r>
      <w:r w:rsidR="000753E5" w:rsidRPr="00153714">
        <w:rPr>
          <w:rFonts w:ascii="Arial" w:eastAsia="新細明體" w:hAnsi="Arial" w:cs="Arial"/>
          <w:lang w:eastAsia="zh-TW"/>
        </w:rPr>
        <w:t>existing UE capability signalling</w:t>
      </w:r>
      <w:r w:rsidR="00484BA9">
        <w:rPr>
          <w:rFonts w:ascii="Arial" w:eastAsia="新細明體" w:hAnsi="Arial" w:cs="Arial"/>
          <w:lang w:eastAsia="zh-TW"/>
        </w:rPr>
        <w:t xml:space="preserve"> structure</w:t>
      </w:r>
      <w:r w:rsidR="000753E5" w:rsidRPr="00153714">
        <w:rPr>
          <w:rFonts w:ascii="Arial" w:eastAsia="新細明體" w:hAnsi="Arial" w:cs="Arial"/>
          <w:lang w:eastAsia="zh-TW"/>
        </w:rPr>
        <w:t xml:space="preserve"> of Tx switching can be </w:t>
      </w:r>
      <w:r w:rsidR="00484BA9">
        <w:rPr>
          <w:rFonts w:ascii="Arial" w:eastAsia="新細明體" w:hAnsi="Arial" w:cs="Arial"/>
          <w:lang w:eastAsia="zh-TW"/>
        </w:rPr>
        <w:t>considered first</w:t>
      </w:r>
      <w:r w:rsidR="000753E5" w:rsidRPr="009816DC">
        <w:rPr>
          <w:rFonts w:ascii="Arial" w:eastAsia="新細明體" w:hAnsi="Arial" w:cs="Arial"/>
          <w:lang w:eastAsia="zh-TW"/>
        </w:rPr>
        <w:t xml:space="preserve">.  Addition of MTTD shall also be considered for network scheduling </w:t>
      </w:r>
      <w:r w:rsidR="00105A8E" w:rsidRPr="009816DC">
        <w:rPr>
          <w:rFonts w:ascii="Arial" w:eastAsia="新細明體" w:hAnsi="Arial" w:cs="Arial"/>
          <w:lang w:eastAsia="zh-TW"/>
        </w:rPr>
        <w:t xml:space="preserve">and handled by base station </w:t>
      </w:r>
      <w:r w:rsidR="000753E5" w:rsidRPr="009816DC">
        <w:rPr>
          <w:rFonts w:ascii="Arial" w:eastAsia="新細明體" w:hAnsi="Arial" w:cs="Arial"/>
          <w:lang w:eastAsia="zh-TW"/>
        </w:rPr>
        <w:t>when Tx switching is triggered.</w:t>
      </w:r>
    </w:p>
    <w:p w14:paraId="30C8DF30" w14:textId="23D4E3DD" w:rsidR="00E678F7" w:rsidRDefault="00105A8E" w:rsidP="000753E5">
      <w:pPr>
        <w:rPr>
          <w:rFonts w:ascii="Arial" w:eastAsia="新細明體" w:hAnsi="Arial" w:cs="Arial"/>
          <w:b/>
          <w:bCs/>
          <w:i/>
          <w:iCs/>
          <w:lang w:eastAsia="zh-TW"/>
        </w:rPr>
      </w:pPr>
      <w:r w:rsidRPr="009816DC">
        <w:rPr>
          <w:rFonts w:ascii="Arial" w:eastAsia="新細明體" w:hAnsi="Arial" w:cs="Arial"/>
          <w:b/>
          <w:bCs/>
          <w:i/>
          <w:iCs/>
          <w:lang w:eastAsia="zh-TW"/>
        </w:rPr>
        <w:t>Proposal</w:t>
      </w:r>
      <w:r w:rsidR="00B717F1">
        <w:rPr>
          <w:rFonts w:ascii="Arial" w:eastAsia="新細明體" w:hAnsi="Arial" w:cs="Arial"/>
          <w:b/>
          <w:bCs/>
          <w:i/>
          <w:iCs/>
          <w:lang w:eastAsia="zh-TW"/>
        </w:rPr>
        <w:t xml:space="preserve"> 5</w:t>
      </w:r>
      <w:r w:rsidRPr="009816DC">
        <w:rPr>
          <w:rFonts w:ascii="Arial" w:eastAsia="新細明體" w:hAnsi="Arial" w:cs="Arial"/>
          <w:b/>
          <w:bCs/>
          <w:i/>
          <w:iCs/>
          <w:lang w:eastAsia="zh-TW"/>
        </w:rPr>
        <w:t>:</w:t>
      </w:r>
      <w:r w:rsidRPr="009816DC">
        <w:rPr>
          <w:rFonts w:ascii="Arial" w:hAnsi="Arial" w:cs="Arial"/>
        </w:rPr>
        <w:t xml:space="preserve"> </w:t>
      </w:r>
      <w:r w:rsidRPr="009816DC">
        <w:rPr>
          <w:rFonts w:ascii="Arial" w:eastAsia="新細明體" w:hAnsi="Arial" w:cs="Arial"/>
          <w:b/>
          <w:bCs/>
          <w:i/>
          <w:iCs/>
          <w:lang w:eastAsia="zh-TW"/>
        </w:rPr>
        <w:t xml:space="preserve">For NR DC and MR DC, Tx switching </w:t>
      </w:r>
      <w:r w:rsidRPr="00026436">
        <w:rPr>
          <w:rFonts w:ascii="Arial" w:eastAsia="新細明體" w:hAnsi="Arial" w:cs="Arial"/>
          <w:b/>
          <w:bCs/>
          <w:i/>
          <w:iCs/>
          <w:lang w:eastAsia="zh-TW"/>
        </w:rPr>
        <w:t>only applies for synchronized operation</w:t>
      </w:r>
      <w:r w:rsidRPr="009816DC">
        <w:rPr>
          <w:rFonts w:ascii="Arial" w:eastAsia="新細明體" w:hAnsi="Arial" w:cs="Arial"/>
          <w:b/>
          <w:bCs/>
          <w:i/>
          <w:iCs/>
          <w:lang w:eastAsia="zh-TW"/>
        </w:rPr>
        <w:t xml:space="preserve">. The existing UE capability signalling </w:t>
      </w:r>
      <w:r w:rsidR="00E678F7">
        <w:rPr>
          <w:rFonts w:ascii="Arial" w:eastAsia="新細明體" w:hAnsi="Arial" w:cs="Arial"/>
          <w:b/>
          <w:bCs/>
          <w:i/>
          <w:iCs/>
          <w:lang w:eastAsia="zh-TW"/>
        </w:rPr>
        <w:t xml:space="preserve">values set </w:t>
      </w:r>
      <w:r w:rsidRPr="009816DC">
        <w:rPr>
          <w:rFonts w:ascii="Arial" w:eastAsia="新細明體" w:hAnsi="Arial" w:cs="Arial"/>
          <w:b/>
          <w:bCs/>
          <w:i/>
          <w:iCs/>
          <w:lang w:eastAsia="zh-TW"/>
        </w:rPr>
        <w:t xml:space="preserve">can still be re-used. </w:t>
      </w:r>
      <w:r w:rsidR="003D572A">
        <w:rPr>
          <w:rFonts w:ascii="Arial" w:eastAsia="新細明體" w:hAnsi="Arial" w:cs="Arial"/>
          <w:b/>
          <w:bCs/>
          <w:i/>
          <w:iCs/>
          <w:lang w:eastAsia="zh-TW"/>
        </w:rPr>
        <w:t xml:space="preserve">But the UE capability signalling structure may be extended to 3 or 4 bands cases due to more complicated Tx switching behaviour that are implementation dependent. </w:t>
      </w:r>
      <w:r w:rsidR="00BF3366">
        <w:rPr>
          <w:rFonts w:ascii="Arial" w:eastAsia="新細明體" w:hAnsi="Arial" w:cs="Arial"/>
          <w:b/>
          <w:bCs/>
          <w:i/>
          <w:iCs/>
          <w:lang w:eastAsia="zh-TW"/>
        </w:rPr>
        <w:t>And</w:t>
      </w:r>
      <w:r w:rsidR="00E678F7" w:rsidRPr="00135EB1">
        <w:rPr>
          <w:rFonts w:ascii="Arial" w:eastAsia="新細明體" w:hAnsi="Arial" w:cs="Arial"/>
          <w:b/>
          <w:bCs/>
          <w:i/>
          <w:iCs/>
          <w:lang w:eastAsia="zh-TW"/>
        </w:rPr>
        <w:t xml:space="preserve"> </w:t>
      </w:r>
      <w:r w:rsidR="00E678F7">
        <w:rPr>
          <w:rFonts w:ascii="Arial" w:eastAsia="新細明體" w:hAnsi="Arial" w:cs="Arial"/>
          <w:b/>
          <w:bCs/>
          <w:i/>
          <w:iCs/>
          <w:lang w:eastAsia="zh-TW"/>
        </w:rPr>
        <w:t xml:space="preserve">Tx switching time shall not be suppressed when there is </w:t>
      </w:r>
      <w:r w:rsidR="00E678F7" w:rsidRPr="00135EB1">
        <w:rPr>
          <w:rFonts w:ascii="Arial" w:eastAsia="新細明體" w:hAnsi="Arial" w:cs="Arial"/>
          <w:b/>
          <w:bCs/>
          <w:i/>
          <w:iCs/>
          <w:lang w:eastAsia="zh-TW"/>
        </w:rPr>
        <w:t>MTTD</w:t>
      </w:r>
      <w:r w:rsidR="00E678F7">
        <w:rPr>
          <w:rFonts w:ascii="Arial" w:eastAsia="新細明體" w:hAnsi="Arial" w:cs="Arial"/>
          <w:b/>
          <w:bCs/>
          <w:i/>
          <w:iCs/>
          <w:lang w:eastAsia="zh-TW"/>
        </w:rPr>
        <w:t xml:space="preserve"> between uplink carriers. The</w:t>
      </w:r>
      <w:r w:rsidR="00E678F7" w:rsidRPr="00135EB1">
        <w:rPr>
          <w:rFonts w:ascii="Arial" w:eastAsia="新細明體" w:hAnsi="Arial" w:cs="Arial"/>
          <w:b/>
          <w:bCs/>
          <w:i/>
          <w:iCs/>
          <w:lang w:eastAsia="zh-TW"/>
        </w:rPr>
        <w:t xml:space="preserve"> network scheduling </w:t>
      </w:r>
      <w:r w:rsidR="00E678F7">
        <w:rPr>
          <w:rFonts w:ascii="Arial" w:eastAsia="新細明體" w:hAnsi="Arial" w:cs="Arial"/>
          <w:b/>
          <w:bCs/>
          <w:i/>
          <w:iCs/>
          <w:lang w:eastAsia="zh-TW"/>
        </w:rPr>
        <w:t>shall include additional MTTD</w:t>
      </w:r>
      <w:r w:rsidR="00E678F7" w:rsidRPr="00135EB1">
        <w:rPr>
          <w:rFonts w:ascii="Arial" w:eastAsia="新細明體" w:hAnsi="Arial" w:cs="Arial"/>
          <w:b/>
          <w:bCs/>
          <w:i/>
          <w:iCs/>
          <w:lang w:eastAsia="zh-TW"/>
        </w:rPr>
        <w:t xml:space="preserve"> </w:t>
      </w:r>
      <w:r w:rsidR="00E678F7">
        <w:rPr>
          <w:rFonts w:ascii="Arial" w:eastAsia="新細明體" w:hAnsi="Arial" w:cs="Arial"/>
          <w:b/>
          <w:bCs/>
          <w:i/>
          <w:iCs/>
          <w:lang w:eastAsia="zh-TW"/>
        </w:rPr>
        <w:t xml:space="preserve">when </w:t>
      </w:r>
      <w:r w:rsidR="00E678F7" w:rsidRPr="00135EB1">
        <w:rPr>
          <w:rFonts w:ascii="Arial" w:eastAsia="新細明體" w:hAnsi="Arial" w:cs="Arial"/>
          <w:b/>
          <w:bCs/>
          <w:i/>
          <w:iCs/>
          <w:lang w:eastAsia="zh-TW"/>
        </w:rPr>
        <w:t>Tx switching is triggered</w:t>
      </w:r>
      <w:r w:rsidR="00E678F7">
        <w:rPr>
          <w:rFonts w:ascii="Arial" w:eastAsia="新細明體" w:hAnsi="Arial" w:cs="Arial"/>
          <w:b/>
          <w:bCs/>
          <w:i/>
          <w:iCs/>
          <w:lang w:eastAsia="zh-TW"/>
        </w:rPr>
        <w:t>.</w:t>
      </w:r>
    </w:p>
    <w:p w14:paraId="4FFAC8B5" w14:textId="77F034B1" w:rsidR="00D80594" w:rsidRPr="009816DC" w:rsidRDefault="00D80594" w:rsidP="000753E5">
      <w:pPr>
        <w:rPr>
          <w:rFonts w:ascii="Arial" w:hAnsi="Arial" w:cs="Arial"/>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w:t>
      </w:r>
      <w:r w:rsidR="00B717F1">
        <w:rPr>
          <w:rFonts w:ascii="Arial" w:eastAsia="新細明體" w:hAnsi="Arial" w:cs="Arial"/>
          <w:b/>
          <w:bCs/>
          <w:i/>
          <w:iCs/>
          <w:lang w:eastAsia="zh-TW"/>
        </w:rPr>
        <w:t>6</w:t>
      </w:r>
      <w:r>
        <w:rPr>
          <w:rFonts w:ascii="Arial" w:eastAsia="新細明體" w:hAnsi="Arial" w:cs="Arial"/>
          <w:b/>
          <w:bCs/>
          <w:i/>
          <w:iCs/>
          <w:lang w:eastAsia="zh-TW"/>
        </w:rPr>
        <w:t>: For MR DC, the assumption of co-located and synchronized operation remains unchanged.</w:t>
      </w:r>
      <w:r w:rsidR="00077CBF">
        <w:rPr>
          <w:rFonts w:ascii="Arial" w:eastAsia="新細明體" w:hAnsi="Arial" w:cs="Arial"/>
          <w:b/>
          <w:bCs/>
          <w:i/>
          <w:iCs/>
          <w:lang w:eastAsia="zh-TW"/>
        </w:rPr>
        <w:t xml:space="preserve"> Tx switching only applies for the bands are co-located and synchronized.</w:t>
      </w:r>
    </w:p>
    <w:p w14:paraId="23B08145" w14:textId="3369514A" w:rsidR="00B1384A" w:rsidRDefault="009816DC">
      <w:pPr>
        <w:rPr>
          <w:rFonts w:ascii="Arial" w:hAnsi="Arial" w:cs="Arial"/>
        </w:rPr>
      </w:pPr>
      <w:r>
        <w:rPr>
          <w:rFonts w:ascii="Arial" w:hAnsi="Arial" w:cs="Arial"/>
        </w:rPr>
        <w:t xml:space="preserve">For NR stand-alone combination including SUL band, since SUL band must have same TA as NUL, we see no difference between two bands Tx switching and 3 </w:t>
      </w:r>
      <w:proofErr w:type="spellStart"/>
      <w:r>
        <w:rPr>
          <w:rFonts w:ascii="Arial" w:hAnsi="Arial" w:cs="Arial"/>
        </w:rPr>
        <w:t>ro</w:t>
      </w:r>
      <w:proofErr w:type="spellEnd"/>
      <w:r>
        <w:rPr>
          <w:rFonts w:ascii="Arial" w:hAnsi="Arial" w:cs="Arial"/>
        </w:rPr>
        <w:t xml:space="preserve"> 4 bands Tx switching on Tx switching perspective. The existing capability can be re-used here.</w:t>
      </w:r>
      <w:r w:rsidR="00D80594">
        <w:rPr>
          <w:rFonts w:ascii="Arial" w:hAnsi="Arial" w:cs="Arial"/>
        </w:rPr>
        <w:t xml:space="preserve"> This is same on MR DC combos that including SUL bands except when there is ULSUP configuration. Considering following configuration that includes ULSUP configuration, the SUL band shares hardware path with E-UTRA uplink</w:t>
      </w:r>
      <w:r w:rsidR="00DA08F2">
        <w:rPr>
          <w:rFonts w:ascii="Arial" w:hAnsi="Arial" w:cs="Arial"/>
        </w:rPr>
        <w:t>. If the ULSUP operation is enabled with Tx switching at the same time, there may be a problem for network scheduling as well as the complexity on UE implementation. We suggest to handle this issue as low priority or not considered in R-18.</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0594" w:rsidRPr="00EF5447" w14:paraId="56F3F2D6" w14:textId="77777777" w:rsidTr="003165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8DF76" w14:textId="77777777" w:rsidR="00D80594" w:rsidRPr="00EF5447" w:rsidRDefault="00D80594" w:rsidP="00316561">
            <w:pPr>
              <w:pStyle w:val="TAC"/>
            </w:pPr>
            <w:r w:rsidRPr="00EF5447">
              <w:t>DC_1A_SUL_n79A-n84A</w:t>
            </w:r>
          </w:p>
        </w:tc>
        <w:tc>
          <w:tcPr>
            <w:tcW w:w="5964" w:type="dxa"/>
            <w:tcBorders>
              <w:top w:val="single" w:sz="4" w:space="0" w:color="auto"/>
              <w:left w:val="single" w:sz="4" w:space="0" w:color="auto"/>
              <w:bottom w:val="single" w:sz="4" w:space="0" w:color="auto"/>
              <w:right w:val="single" w:sz="4" w:space="0" w:color="auto"/>
            </w:tcBorders>
            <w:hideMark/>
          </w:tcPr>
          <w:p w14:paraId="59517740" w14:textId="77777777" w:rsidR="00D80594" w:rsidRPr="00EF5447" w:rsidRDefault="00D80594" w:rsidP="00316561">
            <w:pPr>
              <w:pStyle w:val="TAC"/>
            </w:pPr>
            <w:r w:rsidRPr="00EF5447">
              <w:rPr>
                <w:lang w:eastAsia="fi-FI"/>
              </w:rPr>
              <w:t>DC_</w:t>
            </w:r>
            <w:r w:rsidRPr="00EF5447">
              <w:t>1A</w:t>
            </w:r>
            <w:r w:rsidRPr="00EF5447">
              <w:rPr>
                <w:lang w:eastAsia="fi-FI"/>
              </w:rPr>
              <w:t>_n79</w:t>
            </w:r>
            <w:r w:rsidRPr="00EF5447">
              <w:t>A,</w:t>
            </w:r>
          </w:p>
          <w:p w14:paraId="2558B3BC" w14:textId="77777777" w:rsidR="00D80594" w:rsidRPr="00EF5447" w:rsidRDefault="00D80594" w:rsidP="00316561">
            <w:pPr>
              <w:pStyle w:val="TAC"/>
              <w:rPr>
                <w:lang w:eastAsia="fi-FI"/>
              </w:rPr>
            </w:pPr>
            <w:r w:rsidRPr="00EF5447">
              <w:t>DC_1A_n84A_ULSUP-TDM_n79A</w:t>
            </w:r>
          </w:p>
        </w:tc>
      </w:tr>
    </w:tbl>
    <w:p w14:paraId="37CC4B13" w14:textId="77777777" w:rsidR="00D80594" w:rsidRPr="00D80594" w:rsidRDefault="00D80594">
      <w:pPr>
        <w:rPr>
          <w:rFonts w:ascii="Arial" w:hAnsi="Arial" w:cs="Arial"/>
        </w:rPr>
      </w:pPr>
    </w:p>
    <w:p w14:paraId="2FF3D7DE" w14:textId="224BC068" w:rsidR="00D80594" w:rsidRDefault="00D80594">
      <w:pPr>
        <w:rPr>
          <w:rFonts w:ascii="Arial" w:eastAsia="新細明體" w:hAnsi="Arial" w:cs="Arial"/>
          <w:b/>
          <w:bCs/>
          <w:i/>
          <w:iCs/>
          <w:lang w:eastAsia="zh-TW"/>
        </w:rPr>
      </w:pPr>
      <w:r>
        <w:rPr>
          <w:rFonts w:ascii="Arial" w:eastAsia="新細明體" w:hAnsi="Arial" w:cs="Arial" w:hint="eastAsia"/>
          <w:b/>
          <w:bCs/>
          <w:i/>
          <w:iCs/>
          <w:lang w:eastAsia="zh-TW"/>
        </w:rPr>
        <w:lastRenderedPageBreak/>
        <w:t>P</w:t>
      </w:r>
      <w:r>
        <w:rPr>
          <w:rFonts w:ascii="Arial" w:eastAsia="新細明體" w:hAnsi="Arial" w:cs="Arial"/>
          <w:b/>
          <w:bCs/>
          <w:i/>
          <w:iCs/>
          <w:lang w:eastAsia="zh-TW"/>
        </w:rPr>
        <w:t xml:space="preserve">roposal </w:t>
      </w:r>
      <w:r w:rsidR="00B717F1">
        <w:rPr>
          <w:rFonts w:ascii="Arial" w:eastAsia="新細明體" w:hAnsi="Arial" w:cs="Arial"/>
          <w:b/>
          <w:bCs/>
          <w:i/>
          <w:iCs/>
          <w:lang w:eastAsia="zh-TW"/>
        </w:rPr>
        <w:t>7</w:t>
      </w:r>
      <w:r>
        <w:rPr>
          <w:rFonts w:ascii="Arial" w:eastAsia="新細明體" w:hAnsi="Arial" w:cs="Arial"/>
          <w:b/>
          <w:bCs/>
          <w:i/>
          <w:iCs/>
          <w:lang w:eastAsia="zh-TW"/>
        </w:rPr>
        <w:t>: The existing UE capability can be re-used for 3 or 4 bands configuration that includes SUL band except when there is ULSUP configuration.</w:t>
      </w:r>
    </w:p>
    <w:p w14:paraId="0B43930D" w14:textId="70B019AC" w:rsidR="00DA08F2" w:rsidRPr="00D80594" w:rsidRDefault="00DA08F2">
      <w:pPr>
        <w:rPr>
          <w:rFonts w:ascii="Arial" w:eastAsia="新細明體" w:hAnsi="Arial" w:cs="Arial"/>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w:t>
      </w:r>
      <w:r w:rsidR="00B717F1">
        <w:rPr>
          <w:rFonts w:ascii="Arial" w:eastAsia="新細明體" w:hAnsi="Arial" w:cs="Arial"/>
          <w:b/>
          <w:bCs/>
          <w:i/>
          <w:iCs/>
          <w:lang w:eastAsia="zh-TW"/>
        </w:rPr>
        <w:t>8</w:t>
      </w:r>
      <w:r>
        <w:rPr>
          <w:rFonts w:ascii="Arial" w:eastAsia="新細明體" w:hAnsi="Arial" w:cs="Arial"/>
          <w:b/>
          <w:bCs/>
          <w:i/>
          <w:iCs/>
          <w:lang w:eastAsia="zh-TW"/>
        </w:rPr>
        <w:t>:</w:t>
      </w:r>
      <w:r w:rsidR="00BF54D8">
        <w:rPr>
          <w:rFonts w:ascii="Arial" w:eastAsia="新細明體" w:hAnsi="Arial" w:cs="Arial"/>
          <w:b/>
          <w:bCs/>
          <w:i/>
          <w:iCs/>
          <w:lang w:eastAsia="zh-TW"/>
        </w:rPr>
        <w:t xml:space="preserve"> F</w:t>
      </w:r>
      <w:r w:rsidR="00BF54D8">
        <w:rPr>
          <w:rFonts w:ascii="Arial" w:eastAsia="新細明體" w:hAnsi="Arial" w:cs="Arial" w:hint="eastAsia"/>
          <w:b/>
          <w:bCs/>
          <w:i/>
          <w:iCs/>
          <w:lang w:eastAsia="zh-TW"/>
        </w:rPr>
        <w:t>o</w:t>
      </w:r>
      <w:r w:rsidR="00BF54D8">
        <w:rPr>
          <w:rFonts w:ascii="Arial" w:eastAsia="新細明體" w:hAnsi="Arial" w:cs="Arial"/>
          <w:b/>
          <w:bCs/>
          <w:i/>
          <w:iCs/>
          <w:lang w:eastAsia="zh-TW"/>
        </w:rPr>
        <w:t>r</w:t>
      </w:r>
      <w:r w:rsidR="00077CBF">
        <w:rPr>
          <w:rFonts w:ascii="Arial" w:eastAsia="新細明體" w:hAnsi="Arial" w:cs="Arial"/>
          <w:b/>
          <w:bCs/>
          <w:i/>
          <w:iCs/>
          <w:lang w:eastAsia="zh-TW"/>
        </w:rPr>
        <w:t xml:space="preserve"> R-18 Tx switching, </w:t>
      </w:r>
      <w:r w:rsidR="00BF54D8">
        <w:rPr>
          <w:rFonts w:ascii="Arial" w:eastAsia="新細明體" w:hAnsi="Arial" w:cs="Arial"/>
          <w:b/>
          <w:bCs/>
          <w:i/>
          <w:iCs/>
          <w:lang w:eastAsia="zh-TW"/>
        </w:rPr>
        <w:t>the combos including ULSUP</w:t>
      </w:r>
      <w:r w:rsidR="00077CBF">
        <w:rPr>
          <w:rFonts w:ascii="Arial" w:eastAsia="新細明體" w:hAnsi="Arial" w:cs="Arial"/>
          <w:b/>
          <w:bCs/>
          <w:i/>
          <w:iCs/>
          <w:lang w:eastAsia="zh-TW"/>
        </w:rPr>
        <w:t xml:space="preserve"> are not considered.</w:t>
      </w:r>
    </w:p>
    <w:p w14:paraId="68FA16DC" w14:textId="77777777" w:rsidR="00B1384A" w:rsidRPr="00153714" w:rsidRDefault="00B1384A" w:rsidP="00B1384A">
      <w:pPr>
        <w:pStyle w:val="1"/>
        <w:ind w:left="533" w:hanging="533"/>
        <w:jc w:val="both"/>
        <w:rPr>
          <w:rFonts w:cs="Arial"/>
          <w:sz w:val="40"/>
          <w:szCs w:val="40"/>
        </w:rPr>
      </w:pPr>
      <w:r w:rsidRPr="00153714">
        <w:rPr>
          <w:rFonts w:cs="Arial"/>
          <w:sz w:val="40"/>
          <w:szCs w:val="40"/>
        </w:rPr>
        <w:t>3</w:t>
      </w:r>
      <w:r w:rsidRPr="00153714">
        <w:rPr>
          <w:rFonts w:eastAsia="Malgun Gothic" w:cs="Arial"/>
          <w:sz w:val="40"/>
          <w:szCs w:val="40"/>
          <w:lang w:eastAsia="ko-KR"/>
        </w:rPr>
        <w:t>.</w:t>
      </w:r>
      <w:r w:rsidRPr="00153714">
        <w:rPr>
          <w:rFonts w:cs="Arial"/>
          <w:sz w:val="40"/>
          <w:szCs w:val="40"/>
        </w:rPr>
        <w:t xml:space="preserve"> Conclusion</w:t>
      </w:r>
    </w:p>
    <w:p w14:paraId="50D47C96" w14:textId="77777777" w:rsidR="00156234" w:rsidRPr="00C132FF" w:rsidRDefault="00156234" w:rsidP="00156234">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1: Interruption/exception requirements for both uplink and downlink transmission shall be applied in R-18 </w:t>
      </w:r>
      <w:r w:rsidRPr="00AA060A">
        <w:rPr>
          <w:rFonts w:ascii="Arial" w:eastAsia="新細明體" w:hAnsi="Arial" w:cs="Arial"/>
          <w:b/>
          <w:bCs/>
          <w:i/>
          <w:iCs/>
          <w:lang w:eastAsia="zh-TW"/>
        </w:rPr>
        <w:t>Multi-carrier enhancements</w:t>
      </w:r>
      <w:r>
        <w:rPr>
          <w:rFonts w:ascii="Arial" w:eastAsia="新細明體" w:hAnsi="Arial" w:cs="Arial"/>
          <w:b/>
          <w:bCs/>
          <w:i/>
          <w:iCs/>
          <w:lang w:eastAsia="zh-TW"/>
        </w:rPr>
        <w:t xml:space="preserve"> also</w:t>
      </w:r>
    </w:p>
    <w:p w14:paraId="185DBFF6" w14:textId="77777777" w:rsidR="00B717F1" w:rsidRDefault="00B717F1" w:rsidP="00B717F1">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2:</w:t>
      </w:r>
      <w:r w:rsidRPr="00135EB1">
        <w:t xml:space="preserve"> </w:t>
      </w:r>
      <w:r w:rsidRPr="00135EB1">
        <w:rPr>
          <w:rFonts w:ascii="Arial" w:eastAsia="新細明體" w:hAnsi="Arial" w:cs="Arial"/>
          <w:b/>
          <w:bCs/>
          <w:i/>
          <w:iCs/>
          <w:lang w:eastAsia="zh-TW"/>
        </w:rPr>
        <w:t xml:space="preserve">Tx switching time from UE hardware preparation perspective for NR CA, the procedure has no difference for one Tx switched to another Tx thus the </w:t>
      </w:r>
      <w:r>
        <w:rPr>
          <w:rFonts w:ascii="Arial" w:eastAsia="新細明體" w:hAnsi="Arial" w:cs="Arial"/>
          <w:b/>
          <w:bCs/>
          <w:i/>
          <w:iCs/>
          <w:lang w:eastAsia="zh-TW"/>
        </w:rPr>
        <w:t xml:space="preserve">set of values for </w:t>
      </w:r>
      <w:r w:rsidRPr="00135EB1">
        <w:rPr>
          <w:rFonts w:ascii="Arial" w:eastAsia="新細明體" w:hAnsi="Arial" w:cs="Arial"/>
          <w:b/>
          <w:bCs/>
          <w:i/>
          <w:iCs/>
          <w:lang w:eastAsia="zh-TW"/>
        </w:rPr>
        <w:t xml:space="preserve">switching time </w:t>
      </w:r>
      <w:r>
        <w:rPr>
          <w:rFonts w:ascii="Arial" w:eastAsia="新細明體" w:hAnsi="Arial" w:cs="Arial"/>
          <w:b/>
          <w:bCs/>
          <w:i/>
          <w:iCs/>
          <w:lang w:eastAsia="zh-TW"/>
        </w:rPr>
        <w:t xml:space="preserve">can be re-used. </w:t>
      </w:r>
      <w:r w:rsidRPr="00F12D07">
        <w:rPr>
          <w:rFonts w:ascii="Arial" w:eastAsia="新細明體" w:hAnsi="Arial" w:cs="Arial"/>
          <w:b/>
          <w:bCs/>
          <w:i/>
          <w:iCs/>
          <w:lang w:eastAsia="zh-TW"/>
        </w:rPr>
        <w:t>But in Rel-18, the switching time may not be same with that of R-17/16 due to the band pairs of switching may belong to different higher order combinations or implementation</w:t>
      </w:r>
      <w:r>
        <w:rPr>
          <w:rFonts w:ascii="Arial" w:eastAsia="新細明體" w:hAnsi="Arial" w:cs="Arial"/>
          <w:b/>
          <w:bCs/>
          <w:i/>
          <w:iCs/>
          <w:lang w:eastAsia="zh-TW"/>
        </w:rPr>
        <w:t xml:space="preserve">. </w:t>
      </w:r>
    </w:p>
    <w:p w14:paraId="5F99F6D7" w14:textId="77777777" w:rsidR="00B717F1" w:rsidRDefault="00B717F1" w:rsidP="00B717F1">
      <w:pPr>
        <w:rPr>
          <w:rFonts w:ascii="Arial" w:eastAsia="新細明體" w:hAnsi="Arial" w:cs="Arial"/>
          <w:b/>
          <w:bCs/>
          <w:i/>
          <w:iCs/>
          <w:lang w:eastAsia="zh-TW"/>
        </w:rPr>
      </w:pPr>
      <w:r>
        <w:rPr>
          <w:rFonts w:ascii="Arial" w:eastAsia="新細明體" w:hAnsi="Arial" w:cs="Arial"/>
          <w:b/>
          <w:bCs/>
          <w:i/>
          <w:iCs/>
          <w:lang w:eastAsia="zh-TW"/>
        </w:rPr>
        <w:t xml:space="preserve">Proposal 3: The UE capability signalling structure may be extended to 3 or 4 bands cases due to more complicated Tx switching behaviour that are implementation dependent. </w:t>
      </w:r>
    </w:p>
    <w:p w14:paraId="309F71F8" w14:textId="77777777" w:rsidR="00B717F1" w:rsidRPr="00B53034" w:rsidRDefault="00B717F1" w:rsidP="00B717F1">
      <w:pPr>
        <w:rPr>
          <w:rFonts w:ascii="Arial" w:eastAsia="新細明體" w:hAnsi="Arial" w:cs="Arial"/>
          <w:b/>
          <w:bCs/>
          <w:i/>
          <w:iCs/>
          <w:lang w:eastAsia="zh-TW"/>
        </w:rPr>
      </w:pPr>
      <w:r>
        <w:rPr>
          <w:rFonts w:ascii="Arial" w:eastAsia="新細明體" w:hAnsi="Arial" w:cs="Arial"/>
          <w:b/>
          <w:bCs/>
          <w:i/>
          <w:iCs/>
          <w:lang w:eastAsia="zh-TW"/>
        </w:rPr>
        <w:t xml:space="preserve">Proposal 4: Tx switching time shall not be suppressed when there is </w:t>
      </w:r>
      <w:r w:rsidRPr="00135EB1">
        <w:rPr>
          <w:rFonts w:ascii="Arial" w:eastAsia="新細明體" w:hAnsi="Arial" w:cs="Arial"/>
          <w:b/>
          <w:bCs/>
          <w:i/>
          <w:iCs/>
          <w:lang w:eastAsia="zh-TW"/>
        </w:rPr>
        <w:t>MTTD</w:t>
      </w:r>
      <w:r>
        <w:rPr>
          <w:rFonts w:ascii="Arial" w:eastAsia="新細明體" w:hAnsi="Arial" w:cs="Arial"/>
          <w:b/>
          <w:bCs/>
          <w:i/>
          <w:iCs/>
          <w:lang w:eastAsia="zh-TW"/>
        </w:rPr>
        <w:t xml:space="preserve"> between uplink carriers. The</w:t>
      </w:r>
      <w:r w:rsidRPr="00135EB1">
        <w:rPr>
          <w:rFonts w:ascii="Arial" w:eastAsia="新細明體" w:hAnsi="Arial" w:cs="Arial"/>
          <w:b/>
          <w:bCs/>
          <w:i/>
          <w:iCs/>
          <w:lang w:eastAsia="zh-TW"/>
        </w:rPr>
        <w:t xml:space="preserve"> network scheduling </w:t>
      </w:r>
      <w:r>
        <w:rPr>
          <w:rFonts w:ascii="Arial" w:eastAsia="新細明體" w:hAnsi="Arial" w:cs="Arial"/>
          <w:b/>
          <w:bCs/>
          <w:i/>
          <w:iCs/>
          <w:lang w:eastAsia="zh-TW"/>
        </w:rPr>
        <w:t>shall include considering additional MTTD</w:t>
      </w:r>
      <w:r w:rsidRPr="00135EB1">
        <w:rPr>
          <w:rFonts w:ascii="Arial" w:eastAsia="新細明體" w:hAnsi="Arial" w:cs="Arial"/>
          <w:b/>
          <w:bCs/>
          <w:i/>
          <w:iCs/>
          <w:lang w:eastAsia="zh-TW"/>
        </w:rPr>
        <w:t xml:space="preserve"> </w:t>
      </w:r>
      <w:r>
        <w:rPr>
          <w:rFonts w:ascii="Arial" w:eastAsia="新細明體" w:hAnsi="Arial" w:cs="Arial"/>
          <w:b/>
          <w:bCs/>
          <w:i/>
          <w:iCs/>
          <w:lang w:eastAsia="zh-TW"/>
        </w:rPr>
        <w:t xml:space="preserve">when </w:t>
      </w:r>
      <w:r w:rsidRPr="00135EB1">
        <w:rPr>
          <w:rFonts w:ascii="Arial" w:eastAsia="新細明體" w:hAnsi="Arial" w:cs="Arial"/>
          <w:b/>
          <w:bCs/>
          <w:i/>
          <w:iCs/>
          <w:lang w:eastAsia="zh-TW"/>
        </w:rPr>
        <w:t>Tx switching is triggered</w:t>
      </w:r>
      <w:r>
        <w:rPr>
          <w:rFonts w:ascii="Arial" w:eastAsia="新細明體" w:hAnsi="Arial" w:cs="Arial"/>
          <w:b/>
          <w:bCs/>
          <w:i/>
          <w:iCs/>
          <w:lang w:eastAsia="zh-TW"/>
        </w:rPr>
        <w:t>.</w:t>
      </w:r>
    </w:p>
    <w:p w14:paraId="4E41F0CD" w14:textId="77777777" w:rsidR="00B717F1" w:rsidRDefault="00B717F1" w:rsidP="00B717F1">
      <w:pPr>
        <w:rPr>
          <w:rFonts w:ascii="Arial" w:eastAsia="新細明體" w:hAnsi="Arial" w:cs="Arial"/>
          <w:b/>
          <w:bCs/>
          <w:i/>
          <w:iCs/>
          <w:lang w:eastAsia="zh-TW"/>
        </w:rPr>
      </w:pPr>
      <w:r w:rsidRPr="009816DC">
        <w:rPr>
          <w:rFonts w:ascii="Arial" w:eastAsia="新細明體" w:hAnsi="Arial" w:cs="Arial"/>
          <w:b/>
          <w:bCs/>
          <w:i/>
          <w:iCs/>
          <w:lang w:eastAsia="zh-TW"/>
        </w:rPr>
        <w:t>Proposal</w:t>
      </w:r>
      <w:r>
        <w:rPr>
          <w:rFonts w:ascii="Arial" w:eastAsia="新細明體" w:hAnsi="Arial" w:cs="Arial"/>
          <w:b/>
          <w:bCs/>
          <w:i/>
          <w:iCs/>
          <w:lang w:eastAsia="zh-TW"/>
        </w:rPr>
        <w:t xml:space="preserve"> 5</w:t>
      </w:r>
      <w:r w:rsidRPr="009816DC">
        <w:rPr>
          <w:rFonts w:ascii="Arial" w:eastAsia="新細明體" w:hAnsi="Arial" w:cs="Arial"/>
          <w:b/>
          <w:bCs/>
          <w:i/>
          <w:iCs/>
          <w:lang w:eastAsia="zh-TW"/>
        </w:rPr>
        <w:t>:</w:t>
      </w:r>
      <w:r w:rsidRPr="009816DC">
        <w:rPr>
          <w:rFonts w:ascii="Arial" w:hAnsi="Arial" w:cs="Arial"/>
        </w:rPr>
        <w:t xml:space="preserve"> </w:t>
      </w:r>
      <w:r w:rsidRPr="009816DC">
        <w:rPr>
          <w:rFonts w:ascii="Arial" w:eastAsia="新細明體" w:hAnsi="Arial" w:cs="Arial"/>
          <w:b/>
          <w:bCs/>
          <w:i/>
          <w:iCs/>
          <w:lang w:eastAsia="zh-TW"/>
        </w:rPr>
        <w:t xml:space="preserve">For NR DC and MR DC, Tx switching </w:t>
      </w:r>
      <w:r w:rsidRPr="00026436">
        <w:rPr>
          <w:rFonts w:ascii="Arial" w:eastAsia="新細明體" w:hAnsi="Arial" w:cs="Arial"/>
          <w:b/>
          <w:bCs/>
          <w:i/>
          <w:iCs/>
          <w:lang w:eastAsia="zh-TW"/>
        </w:rPr>
        <w:t>only applies for synchronized operation</w:t>
      </w:r>
      <w:r w:rsidRPr="009816DC">
        <w:rPr>
          <w:rFonts w:ascii="Arial" w:eastAsia="新細明體" w:hAnsi="Arial" w:cs="Arial"/>
          <w:b/>
          <w:bCs/>
          <w:i/>
          <w:iCs/>
          <w:lang w:eastAsia="zh-TW"/>
        </w:rPr>
        <w:t xml:space="preserve">. The existing UE capability signalling </w:t>
      </w:r>
      <w:r>
        <w:rPr>
          <w:rFonts w:ascii="Arial" w:eastAsia="新細明體" w:hAnsi="Arial" w:cs="Arial"/>
          <w:b/>
          <w:bCs/>
          <w:i/>
          <w:iCs/>
          <w:lang w:eastAsia="zh-TW"/>
        </w:rPr>
        <w:t xml:space="preserve">values set </w:t>
      </w:r>
      <w:r w:rsidRPr="009816DC">
        <w:rPr>
          <w:rFonts w:ascii="Arial" w:eastAsia="新細明體" w:hAnsi="Arial" w:cs="Arial"/>
          <w:b/>
          <w:bCs/>
          <w:i/>
          <w:iCs/>
          <w:lang w:eastAsia="zh-TW"/>
        </w:rPr>
        <w:t xml:space="preserve">can still be re-used. </w:t>
      </w:r>
      <w:r>
        <w:rPr>
          <w:rFonts w:ascii="Arial" w:eastAsia="新細明體" w:hAnsi="Arial" w:cs="Arial"/>
          <w:b/>
          <w:bCs/>
          <w:i/>
          <w:iCs/>
          <w:lang w:eastAsia="zh-TW"/>
        </w:rPr>
        <w:t>But the UE capability signalling structure may be extended to 3 or 4 bands cases due to more complicated Tx switching behaviour that are implementation dependent. And</w:t>
      </w:r>
      <w:r w:rsidRPr="00135EB1">
        <w:rPr>
          <w:rFonts w:ascii="Arial" w:eastAsia="新細明體" w:hAnsi="Arial" w:cs="Arial"/>
          <w:b/>
          <w:bCs/>
          <w:i/>
          <w:iCs/>
          <w:lang w:eastAsia="zh-TW"/>
        </w:rPr>
        <w:t xml:space="preserve"> </w:t>
      </w:r>
      <w:r>
        <w:rPr>
          <w:rFonts w:ascii="Arial" w:eastAsia="新細明體" w:hAnsi="Arial" w:cs="Arial"/>
          <w:b/>
          <w:bCs/>
          <w:i/>
          <w:iCs/>
          <w:lang w:eastAsia="zh-TW"/>
        </w:rPr>
        <w:t xml:space="preserve">Tx switching time shall not be suppressed when there is </w:t>
      </w:r>
      <w:r w:rsidRPr="00135EB1">
        <w:rPr>
          <w:rFonts w:ascii="Arial" w:eastAsia="新細明體" w:hAnsi="Arial" w:cs="Arial"/>
          <w:b/>
          <w:bCs/>
          <w:i/>
          <w:iCs/>
          <w:lang w:eastAsia="zh-TW"/>
        </w:rPr>
        <w:t>MTTD</w:t>
      </w:r>
      <w:r>
        <w:rPr>
          <w:rFonts w:ascii="Arial" w:eastAsia="新細明體" w:hAnsi="Arial" w:cs="Arial"/>
          <w:b/>
          <w:bCs/>
          <w:i/>
          <w:iCs/>
          <w:lang w:eastAsia="zh-TW"/>
        </w:rPr>
        <w:t xml:space="preserve"> between uplink carriers. The</w:t>
      </w:r>
      <w:r w:rsidRPr="00135EB1">
        <w:rPr>
          <w:rFonts w:ascii="Arial" w:eastAsia="新細明體" w:hAnsi="Arial" w:cs="Arial"/>
          <w:b/>
          <w:bCs/>
          <w:i/>
          <w:iCs/>
          <w:lang w:eastAsia="zh-TW"/>
        </w:rPr>
        <w:t xml:space="preserve"> network scheduling </w:t>
      </w:r>
      <w:r>
        <w:rPr>
          <w:rFonts w:ascii="Arial" w:eastAsia="新細明體" w:hAnsi="Arial" w:cs="Arial"/>
          <w:b/>
          <w:bCs/>
          <w:i/>
          <w:iCs/>
          <w:lang w:eastAsia="zh-TW"/>
        </w:rPr>
        <w:t>shall include additional MTTD</w:t>
      </w:r>
      <w:r w:rsidRPr="00135EB1">
        <w:rPr>
          <w:rFonts w:ascii="Arial" w:eastAsia="新細明體" w:hAnsi="Arial" w:cs="Arial"/>
          <w:b/>
          <w:bCs/>
          <w:i/>
          <w:iCs/>
          <w:lang w:eastAsia="zh-TW"/>
        </w:rPr>
        <w:t xml:space="preserve"> </w:t>
      </w:r>
      <w:r>
        <w:rPr>
          <w:rFonts w:ascii="Arial" w:eastAsia="新細明體" w:hAnsi="Arial" w:cs="Arial"/>
          <w:b/>
          <w:bCs/>
          <w:i/>
          <w:iCs/>
          <w:lang w:eastAsia="zh-TW"/>
        </w:rPr>
        <w:t xml:space="preserve">when </w:t>
      </w:r>
      <w:r w:rsidRPr="00135EB1">
        <w:rPr>
          <w:rFonts w:ascii="Arial" w:eastAsia="新細明體" w:hAnsi="Arial" w:cs="Arial"/>
          <w:b/>
          <w:bCs/>
          <w:i/>
          <w:iCs/>
          <w:lang w:eastAsia="zh-TW"/>
        </w:rPr>
        <w:t>Tx switching is triggered</w:t>
      </w:r>
      <w:r>
        <w:rPr>
          <w:rFonts w:ascii="Arial" w:eastAsia="新細明體" w:hAnsi="Arial" w:cs="Arial"/>
          <w:b/>
          <w:bCs/>
          <w:i/>
          <w:iCs/>
          <w:lang w:eastAsia="zh-TW"/>
        </w:rPr>
        <w:t>.</w:t>
      </w:r>
    </w:p>
    <w:p w14:paraId="52BFC83B" w14:textId="77777777" w:rsidR="00B717F1" w:rsidRPr="009816DC" w:rsidRDefault="00B717F1" w:rsidP="00B717F1">
      <w:pPr>
        <w:rPr>
          <w:rFonts w:ascii="Arial" w:hAnsi="Arial" w:cs="Arial"/>
        </w:rPr>
      </w:pPr>
      <w:r>
        <w:rPr>
          <w:rFonts w:ascii="Arial" w:eastAsia="新細明體" w:hAnsi="Arial" w:cs="Arial" w:hint="eastAsia"/>
          <w:b/>
          <w:bCs/>
          <w:i/>
          <w:iCs/>
          <w:lang w:eastAsia="zh-TW"/>
        </w:rPr>
        <w:t>P</w:t>
      </w:r>
      <w:r>
        <w:rPr>
          <w:rFonts w:ascii="Arial" w:eastAsia="新細明體" w:hAnsi="Arial" w:cs="Arial"/>
          <w:b/>
          <w:bCs/>
          <w:i/>
          <w:iCs/>
          <w:lang w:eastAsia="zh-TW"/>
        </w:rPr>
        <w:t>roposal 6: For MR DC, the assumption of co-located and synchronized operation remains unchanged. Tx switching only applies for the bands are co-located and synchronized.</w:t>
      </w:r>
    </w:p>
    <w:p w14:paraId="3037472F" w14:textId="77777777" w:rsidR="00B717F1" w:rsidRDefault="00B717F1" w:rsidP="00B717F1">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7: The existing UE capability can be re-used for 3 or 4 bands configuration that includes SUL band except when there is ULSUP configuration.</w:t>
      </w:r>
    </w:p>
    <w:p w14:paraId="53B2983C" w14:textId="77777777" w:rsidR="00B717F1" w:rsidRPr="00D80594" w:rsidRDefault="00B717F1" w:rsidP="00B717F1">
      <w:pPr>
        <w:rPr>
          <w:rFonts w:ascii="Arial" w:eastAsia="新細明體" w:hAnsi="Arial" w:cs="Arial"/>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8: F</w:t>
      </w:r>
      <w:r>
        <w:rPr>
          <w:rFonts w:ascii="Arial" w:eastAsia="新細明體" w:hAnsi="Arial" w:cs="Arial" w:hint="eastAsia"/>
          <w:b/>
          <w:bCs/>
          <w:i/>
          <w:iCs/>
          <w:lang w:eastAsia="zh-TW"/>
        </w:rPr>
        <w:t>o</w:t>
      </w:r>
      <w:r>
        <w:rPr>
          <w:rFonts w:ascii="Arial" w:eastAsia="新細明體" w:hAnsi="Arial" w:cs="Arial"/>
          <w:b/>
          <w:bCs/>
          <w:i/>
          <w:iCs/>
          <w:lang w:eastAsia="zh-TW"/>
        </w:rPr>
        <w:t>r R-18 Tx switching, the combos including ULSUP are not considered.</w:t>
      </w:r>
    </w:p>
    <w:p w14:paraId="57845E5C" w14:textId="77777777" w:rsidR="00153714" w:rsidRPr="00B717F1" w:rsidRDefault="00153714" w:rsidP="00153714">
      <w:pPr>
        <w:pBdr>
          <w:bottom w:val="single" w:sz="6" w:space="2" w:color="auto"/>
        </w:pBdr>
        <w:rPr>
          <w:rFonts w:ascii="Arial" w:hAnsi="Arial" w:cs="Arial"/>
          <w:b/>
          <w:i/>
        </w:rPr>
      </w:pPr>
    </w:p>
    <w:p w14:paraId="0C24DC39" w14:textId="77777777" w:rsidR="00153714" w:rsidRPr="00153714" w:rsidRDefault="00153714" w:rsidP="00153714">
      <w:pPr>
        <w:overflowPunct/>
        <w:autoSpaceDE/>
        <w:autoSpaceDN/>
        <w:adjustRightInd/>
        <w:spacing w:after="0"/>
        <w:textAlignment w:val="auto"/>
        <w:rPr>
          <w:rFonts w:ascii="Arial" w:eastAsia="新細明體" w:hAnsi="Arial" w:cs="Arial"/>
          <w:sz w:val="40"/>
          <w:szCs w:val="40"/>
          <w:lang w:eastAsia="zh-TW"/>
        </w:rPr>
      </w:pPr>
      <w:r w:rsidRPr="00153714">
        <w:rPr>
          <w:rFonts w:ascii="Arial" w:eastAsia="新細明體" w:hAnsi="Arial" w:cs="Arial"/>
          <w:sz w:val="40"/>
          <w:szCs w:val="40"/>
          <w:lang w:eastAsia="zh-TW"/>
        </w:rPr>
        <w:t>Reference:</w:t>
      </w:r>
    </w:p>
    <w:p w14:paraId="5CFC5637" w14:textId="5745A388" w:rsidR="00153714" w:rsidRDefault="006225E4" w:rsidP="00153714">
      <w:pPr>
        <w:pStyle w:val="af4"/>
        <w:numPr>
          <w:ilvl w:val="0"/>
          <w:numId w:val="7"/>
        </w:numPr>
        <w:ind w:leftChars="0"/>
        <w:rPr>
          <w:rFonts w:ascii="Arial" w:eastAsia="新細明體" w:hAnsi="Arial" w:cs="Arial"/>
          <w:bCs/>
          <w:iCs/>
          <w:sz w:val="22"/>
          <w:szCs w:val="22"/>
          <w:lang w:eastAsia="zh-TW"/>
        </w:rPr>
      </w:pPr>
      <w:r w:rsidRPr="006225E4">
        <w:rPr>
          <w:rFonts w:ascii="Arial" w:eastAsia="新細明體" w:hAnsi="Arial" w:cs="Arial"/>
          <w:bCs/>
          <w:iCs/>
          <w:sz w:val="22"/>
          <w:szCs w:val="22"/>
          <w:lang w:eastAsia="zh-TW"/>
        </w:rPr>
        <w:t>RP-213577 WID on Multi-carrier enhancements</w:t>
      </w:r>
      <w:r w:rsidR="00153714">
        <w:rPr>
          <w:rFonts w:ascii="Arial" w:eastAsia="新細明體" w:hAnsi="Arial" w:cs="Arial"/>
          <w:bCs/>
          <w:iCs/>
          <w:sz w:val="22"/>
          <w:szCs w:val="22"/>
          <w:lang w:eastAsia="zh-TW"/>
        </w:rPr>
        <w:t>, RAN#9</w:t>
      </w:r>
      <w:r>
        <w:rPr>
          <w:rFonts w:ascii="Arial" w:eastAsia="新細明體" w:hAnsi="Arial" w:cs="Arial"/>
          <w:bCs/>
          <w:iCs/>
          <w:sz w:val="22"/>
          <w:szCs w:val="22"/>
          <w:lang w:eastAsia="zh-TW"/>
        </w:rPr>
        <w:t>4</w:t>
      </w:r>
    </w:p>
    <w:p w14:paraId="6FF1F351" w14:textId="3F8A9C9F" w:rsidR="002F1940" w:rsidRPr="00153714" w:rsidRDefault="00AA060A" w:rsidP="00AA060A">
      <w:pPr>
        <w:pStyle w:val="af4"/>
        <w:numPr>
          <w:ilvl w:val="0"/>
          <w:numId w:val="7"/>
        </w:numPr>
        <w:ind w:leftChars="0"/>
        <w:rPr>
          <w:rFonts w:ascii="Arial" w:hAnsi="Arial" w:cs="Arial"/>
        </w:rPr>
      </w:pPr>
      <w:r w:rsidRPr="00153714">
        <w:rPr>
          <w:rFonts w:ascii="Arial" w:eastAsia="新細明體" w:hAnsi="Arial" w:cs="Arial"/>
          <w:bCs/>
          <w:iCs/>
          <w:sz w:val="22"/>
          <w:szCs w:val="22"/>
          <w:lang w:eastAsia="zh-TW"/>
        </w:rPr>
        <w:t>R4-1914272</w:t>
      </w:r>
      <w:r>
        <w:rPr>
          <w:rFonts w:ascii="Arial" w:eastAsia="新細明體" w:hAnsi="Arial" w:cs="Arial"/>
          <w:bCs/>
          <w:iCs/>
          <w:sz w:val="22"/>
          <w:szCs w:val="22"/>
          <w:lang w:eastAsia="zh-TW"/>
        </w:rPr>
        <w:t xml:space="preserve"> </w:t>
      </w:r>
      <w:r w:rsidRPr="00153714">
        <w:rPr>
          <w:rFonts w:ascii="Arial" w:eastAsia="新細明體" w:hAnsi="Arial" w:cs="Arial"/>
          <w:bCs/>
          <w:iCs/>
          <w:sz w:val="22"/>
          <w:szCs w:val="22"/>
          <w:lang w:eastAsia="zh-TW"/>
        </w:rPr>
        <w:t>Switching time between NR between FR1 uplink carriers</w:t>
      </w:r>
      <w:r>
        <w:rPr>
          <w:rFonts w:ascii="Arial" w:eastAsia="新細明體" w:hAnsi="Arial" w:cs="Arial"/>
          <w:bCs/>
          <w:iCs/>
          <w:sz w:val="22"/>
          <w:szCs w:val="22"/>
          <w:lang w:eastAsia="zh-TW"/>
        </w:rPr>
        <w:t>, RAN4#93</w:t>
      </w:r>
    </w:p>
    <w:sectPr w:rsidR="002F1940" w:rsidRPr="001537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F0B4B" w14:textId="77777777" w:rsidR="00DF4123" w:rsidRDefault="00DF4123">
      <w:pPr>
        <w:spacing w:after="0"/>
      </w:pPr>
      <w:r>
        <w:separator/>
      </w:r>
    </w:p>
  </w:endnote>
  <w:endnote w:type="continuationSeparator" w:id="0">
    <w:p w14:paraId="4CE0103A" w14:textId="77777777" w:rsidR="00DF4123" w:rsidRDefault="00DF41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F5C38" w14:textId="77777777" w:rsidR="00DF4123" w:rsidRDefault="00DF4123">
      <w:pPr>
        <w:spacing w:after="0"/>
      </w:pPr>
      <w:r>
        <w:separator/>
      </w:r>
    </w:p>
  </w:footnote>
  <w:footnote w:type="continuationSeparator" w:id="0">
    <w:p w14:paraId="49002EBA" w14:textId="77777777" w:rsidR="00DF4123" w:rsidRDefault="00DF41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2"/>
  </w:num>
  <w:num w:numId="4">
    <w:abstractNumId w:val="0"/>
  </w:num>
  <w:num w:numId="5">
    <w:abstractNumId w:val="1"/>
  </w:num>
  <w:num w:numId="6">
    <w:abstractNumId w:val="3"/>
  </w:num>
  <w:num w:numId="7">
    <w:abstractNumId w:val="4"/>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6436"/>
    <w:rsid w:val="00063568"/>
    <w:rsid w:val="000709F6"/>
    <w:rsid w:val="000742AA"/>
    <w:rsid w:val="000753E5"/>
    <w:rsid w:val="00076CF4"/>
    <w:rsid w:val="00077CBF"/>
    <w:rsid w:val="00086928"/>
    <w:rsid w:val="00093581"/>
    <w:rsid w:val="000A0FBA"/>
    <w:rsid w:val="000A7EB7"/>
    <w:rsid w:val="000E141B"/>
    <w:rsid w:val="000E774D"/>
    <w:rsid w:val="000F1852"/>
    <w:rsid w:val="000F6242"/>
    <w:rsid w:val="00100EBA"/>
    <w:rsid w:val="00105A8E"/>
    <w:rsid w:val="00122C18"/>
    <w:rsid w:val="0012732B"/>
    <w:rsid w:val="00132855"/>
    <w:rsid w:val="0013547C"/>
    <w:rsid w:val="00135EB1"/>
    <w:rsid w:val="00143CE9"/>
    <w:rsid w:val="00145816"/>
    <w:rsid w:val="0015355C"/>
    <w:rsid w:val="00153714"/>
    <w:rsid w:val="00156234"/>
    <w:rsid w:val="00165EA6"/>
    <w:rsid w:val="00167EB3"/>
    <w:rsid w:val="001860B6"/>
    <w:rsid w:val="00194717"/>
    <w:rsid w:val="00196857"/>
    <w:rsid w:val="001A036A"/>
    <w:rsid w:val="001A4E0D"/>
    <w:rsid w:val="001B0D59"/>
    <w:rsid w:val="0021419E"/>
    <w:rsid w:val="002420B5"/>
    <w:rsid w:val="00245FBF"/>
    <w:rsid w:val="002530A5"/>
    <w:rsid w:val="002568F7"/>
    <w:rsid w:val="002606B1"/>
    <w:rsid w:val="002A1908"/>
    <w:rsid w:val="002A4551"/>
    <w:rsid w:val="002B0AC9"/>
    <w:rsid w:val="002B2E0D"/>
    <w:rsid w:val="002D0A15"/>
    <w:rsid w:val="002D6048"/>
    <w:rsid w:val="002E1994"/>
    <w:rsid w:val="002F1940"/>
    <w:rsid w:val="00316C4A"/>
    <w:rsid w:val="00327D4F"/>
    <w:rsid w:val="003519F8"/>
    <w:rsid w:val="003827B2"/>
    <w:rsid w:val="00383545"/>
    <w:rsid w:val="003860B7"/>
    <w:rsid w:val="00396887"/>
    <w:rsid w:val="003B5DA9"/>
    <w:rsid w:val="003C6D26"/>
    <w:rsid w:val="003D21E1"/>
    <w:rsid w:val="003D572A"/>
    <w:rsid w:val="003E5067"/>
    <w:rsid w:val="00433500"/>
    <w:rsid w:val="00433F71"/>
    <w:rsid w:val="00440D43"/>
    <w:rsid w:val="0045115D"/>
    <w:rsid w:val="00456548"/>
    <w:rsid w:val="00484BA9"/>
    <w:rsid w:val="004A4C67"/>
    <w:rsid w:val="004B3C1E"/>
    <w:rsid w:val="004D6A4B"/>
    <w:rsid w:val="004E15FA"/>
    <w:rsid w:val="004E3939"/>
    <w:rsid w:val="004F3E64"/>
    <w:rsid w:val="00501574"/>
    <w:rsid w:val="00513402"/>
    <w:rsid w:val="00520A50"/>
    <w:rsid w:val="00530672"/>
    <w:rsid w:val="00541DE1"/>
    <w:rsid w:val="00555D84"/>
    <w:rsid w:val="00562DF2"/>
    <w:rsid w:val="0057397D"/>
    <w:rsid w:val="0057631F"/>
    <w:rsid w:val="0059522F"/>
    <w:rsid w:val="005E10E8"/>
    <w:rsid w:val="005E2BEC"/>
    <w:rsid w:val="005E45E7"/>
    <w:rsid w:val="005E4624"/>
    <w:rsid w:val="005F5904"/>
    <w:rsid w:val="00600315"/>
    <w:rsid w:val="00612D76"/>
    <w:rsid w:val="006225E4"/>
    <w:rsid w:val="006243AA"/>
    <w:rsid w:val="00625BFB"/>
    <w:rsid w:val="00627822"/>
    <w:rsid w:val="006346EF"/>
    <w:rsid w:val="006545AB"/>
    <w:rsid w:val="006C603F"/>
    <w:rsid w:val="006D1A76"/>
    <w:rsid w:val="006D2981"/>
    <w:rsid w:val="007147B5"/>
    <w:rsid w:val="0071708B"/>
    <w:rsid w:val="0072402A"/>
    <w:rsid w:val="00725133"/>
    <w:rsid w:val="0072697E"/>
    <w:rsid w:val="00732ED0"/>
    <w:rsid w:val="00741D73"/>
    <w:rsid w:val="00743CD3"/>
    <w:rsid w:val="007526B8"/>
    <w:rsid w:val="007B5527"/>
    <w:rsid w:val="007E2942"/>
    <w:rsid w:val="007E42C0"/>
    <w:rsid w:val="007E5CE0"/>
    <w:rsid w:val="007F4F92"/>
    <w:rsid w:val="00805035"/>
    <w:rsid w:val="008170FF"/>
    <w:rsid w:val="00821962"/>
    <w:rsid w:val="008238CD"/>
    <w:rsid w:val="00834215"/>
    <w:rsid w:val="00840D3A"/>
    <w:rsid w:val="008565FF"/>
    <w:rsid w:val="00883C7B"/>
    <w:rsid w:val="0088777B"/>
    <w:rsid w:val="00894A75"/>
    <w:rsid w:val="00897090"/>
    <w:rsid w:val="00897192"/>
    <w:rsid w:val="008A7F30"/>
    <w:rsid w:val="008D0C36"/>
    <w:rsid w:val="008D772F"/>
    <w:rsid w:val="00923531"/>
    <w:rsid w:val="00960917"/>
    <w:rsid w:val="00960F34"/>
    <w:rsid w:val="009816DC"/>
    <w:rsid w:val="00991188"/>
    <w:rsid w:val="0099764C"/>
    <w:rsid w:val="009A02A2"/>
    <w:rsid w:val="00A10FDB"/>
    <w:rsid w:val="00A15E3A"/>
    <w:rsid w:val="00A239C7"/>
    <w:rsid w:val="00A40243"/>
    <w:rsid w:val="00A46367"/>
    <w:rsid w:val="00A939FD"/>
    <w:rsid w:val="00AA060A"/>
    <w:rsid w:val="00AB4F5D"/>
    <w:rsid w:val="00AD36B2"/>
    <w:rsid w:val="00AD49F1"/>
    <w:rsid w:val="00AF2A55"/>
    <w:rsid w:val="00B13472"/>
    <w:rsid w:val="00B1384A"/>
    <w:rsid w:val="00B53034"/>
    <w:rsid w:val="00B717F1"/>
    <w:rsid w:val="00B72858"/>
    <w:rsid w:val="00B845D6"/>
    <w:rsid w:val="00B85D25"/>
    <w:rsid w:val="00B97703"/>
    <w:rsid w:val="00BA5204"/>
    <w:rsid w:val="00BB4F66"/>
    <w:rsid w:val="00BB5ABF"/>
    <w:rsid w:val="00BF3366"/>
    <w:rsid w:val="00BF4F10"/>
    <w:rsid w:val="00BF54D8"/>
    <w:rsid w:val="00C132FF"/>
    <w:rsid w:val="00C1795A"/>
    <w:rsid w:val="00C36169"/>
    <w:rsid w:val="00C80FC6"/>
    <w:rsid w:val="00C83954"/>
    <w:rsid w:val="00C93E58"/>
    <w:rsid w:val="00C9487C"/>
    <w:rsid w:val="00CA1308"/>
    <w:rsid w:val="00CB2D7C"/>
    <w:rsid w:val="00CD0390"/>
    <w:rsid w:val="00CD117E"/>
    <w:rsid w:val="00CD60CF"/>
    <w:rsid w:val="00CE2F99"/>
    <w:rsid w:val="00CF3E4A"/>
    <w:rsid w:val="00CF6087"/>
    <w:rsid w:val="00CF6D3E"/>
    <w:rsid w:val="00D04C14"/>
    <w:rsid w:val="00D17C10"/>
    <w:rsid w:val="00D46C89"/>
    <w:rsid w:val="00D46FED"/>
    <w:rsid w:val="00D55740"/>
    <w:rsid w:val="00D67213"/>
    <w:rsid w:val="00D80594"/>
    <w:rsid w:val="00DA08F2"/>
    <w:rsid w:val="00DC1160"/>
    <w:rsid w:val="00DC1F5E"/>
    <w:rsid w:val="00DC51DF"/>
    <w:rsid w:val="00DF4123"/>
    <w:rsid w:val="00E147DD"/>
    <w:rsid w:val="00E278B1"/>
    <w:rsid w:val="00E27D46"/>
    <w:rsid w:val="00E33815"/>
    <w:rsid w:val="00E678F7"/>
    <w:rsid w:val="00E70B68"/>
    <w:rsid w:val="00EA18F3"/>
    <w:rsid w:val="00F1246B"/>
    <w:rsid w:val="00F12D07"/>
    <w:rsid w:val="00F240F0"/>
    <w:rsid w:val="00F350D8"/>
    <w:rsid w:val="00F51C78"/>
    <w:rsid w:val="00F658B1"/>
    <w:rsid w:val="00F70F75"/>
    <w:rsid w:val="00F76376"/>
    <w:rsid w:val="00F80BDD"/>
    <w:rsid w:val="00F97D9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6</cp:revision>
  <cp:lastPrinted>2002-04-23T07:10:00Z</cp:lastPrinted>
  <dcterms:created xsi:type="dcterms:W3CDTF">2022-08-10T01:39:00Z</dcterms:created>
  <dcterms:modified xsi:type="dcterms:W3CDTF">2022-08-10T02:45:00Z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ies>
</file>